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47" w:rsidRDefault="008725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2547" w:rsidRDefault="00872547">
      <w:pPr>
        <w:pStyle w:val="ConsPlusNormal"/>
        <w:jc w:val="both"/>
        <w:outlineLvl w:val="0"/>
      </w:pPr>
    </w:p>
    <w:p w:rsidR="00872547" w:rsidRDefault="00872547">
      <w:pPr>
        <w:pStyle w:val="ConsPlusTitle"/>
        <w:jc w:val="center"/>
      </w:pPr>
      <w:r>
        <w:t>АДМИНИСТРАЦИЯ ГОРОДА ХАНТЫ-МАНСИЙСКА</w:t>
      </w:r>
    </w:p>
    <w:p w:rsidR="00872547" w:rsidRDefault="00872547">
      <w:pPr>
        <w:pStyle w:val="ConsPlusTitle"/>
        <w:jc w:val="center"/>
      </w:pPr>
    </w:p>
    <w:p w:rsidR="00872547" w:rsidRDefault="00872547">
      <w:pPr>
        <w:pStyle w:val="ConsPlusTitle"/>
        <w:jc w:val="center"/>
      </w:pPr>
      <w:r>
        <w:t>ПОСТАНОВЛЕНИЕ</w:t>
      </w:r>
    </w:p>
    <w:p w:rsidR="00872547" w:rsidRDefault="00872547">
      <w:pPr>
        <w:pStyle w:val="ConsPlusTitle"/>
        <w:jc w:val="center"/>
      </w:pPr>
      <w:r>
        <w:t>от 25 декабря 2017 г. N 1263</w:t>
      </w:r>
    </w:p>
    <w:p w:rsidR="00872547" w:rsidRDefault="00872547">
      <w:pPr>
        <w:pStyle w:val="ConsPlusTitle"/>
        <w:jc w:val="center"/>
      </w:pPr>
    </w:p>
    <w:p w:rsidR="00872547" w:rsidRDefault="00872547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872547" w:rsidRDefault="00872547">
      <w:pPr>
        <w:pStyle w:val="ConsPlusTitle"/>
        <w:jc w:val="center"/>
      </w:pPr>
      <w:r>
        <w:t>ХАНТЫ-МАНСИЙСКА ОТ 17.07.2014 N 657 "ОБ УТВЕРЖДЕНИИ</w:t>
      </w:r>
    </w:p>
    <w:p w:rsidR="00872547" w:rsidRDefault="00872547">
      <w:pPr>
        <w:pStyle w:val="ConsPlusTitle"/>
        <w:jc w:val="center"/>
      </w:pPr>
      <w:r>
        <w:t>СТАНДАРТОВ КАЧЕСТВА ПРЕДОСТАВЛЕНИЯ МУНИЦИПАЛЬНЫХ УСЛУГ</w:t>
      </w:r>
    </w:p>
    <w:p w:rsidR="00872547" w:rsidRDefault="00872547">
      <w:pPr>
        <w:pStyle w:val="ConsPlusTitle"/>
        <w:jc w:val="center"/>
      </w:pPr>
      <w:r>
        <w:t>В СФЕРЕ ОБРАЗОВАНИЯ"</w:t>
      </w:r>
    </w:p>
    <w:p w:rsidR="00872547" w:rsidRDefault="00872547">
      <w:pPr>
        <w:pStyle w:val="ConsPlusNormal"/>
        <w:jc w:val="both"/>
      </w:pPr>
    </w:p>
    <w:p w:rsidR="00872547" w:rsidRDefault="00872547">
      <w:pPr>
        <w:pStyle w:val="ConsPlusNormal"/>
        <w:ind w:firstLine="540"/>
        <w:jc w:val="both"/>
      </w:pPr>
      <w:r>
        <w:t xml:space="preserve">В целях приведения муниципального правового акта в соответствие с действующим законодательством Российской Федерации, а также стандартизации предоставления муниципальных услуг в сфере образования, которые переданы на исполнение негосударственным организациям (коммерческим, некоммерческим), в том числе социально ориентированным некоммерческим организациям, руководствуясь </w:t>
      </w:r>
      <w:hyperlink r:id="rId6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Ханты-Мансийска от 17.07.2014 N 657 "Об утверждении стандартов качества предоставления муниципальных услуг в сфере образования" (далее - постановление) следующие изменения: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Преамбулу</w:t>
        </w:r>
      </w:hyperlink>
      <w:r>
        <w:t xml:space="preserve"> постановления изложить в следующей редакции:</w:t>
      </w:r>
    </w:p>
    <w:p w:rsidR="00872547" w:rsidRDefault="00872547">
      <w:pPr>
        <w:pStyle w:val="ConsPlusNormal"/>
        <w:spacing w:before="220"/>
        <w:ind w:firstLine="540"/>
        <w:jc w:val="both"/>
      </w:pPr>
      <w:proofErr w:type="gramStart"/>
      <w:r>
        <w:t xml:space="preserve">"В соответствии с федеральными законами от 12.01.1996 </w:t>
      </w:r>
      <w:hyperlink r:id="rId9" w:history="1">
        <w:r>
          <w:rPr>
            <w:color w:val="0000FF"/>
          </w:rPr>
          <w:t>N 7-ФЗ</w:t>
        </w:r>
      </w:hyperlink>
      <w:r>
        <w:t xml:space="preserve"> "О некоммерческих организациях", от 06.10.2003 </w:t>
      </w:r>
      <w:hyperlink r:id="rId1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11" w:history="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ведомственным перечнем муниципальных услуг и работ, оказываемых и выполняемых муниципальными учреждениями города Ханты-Мансийска, сформированным в информационной системе, доступ к которой осуществляется через единый портал бюджетной системы</w:t>
      </w:r>
      <w:proofErr w:type="gramEnd"/>
      <w:r>
        <w:t xml:space="preserve"> </w:t>
      </w:r>
      <w:proofErr w:type="gramStart"/>
      <w:r>
        <w:t xml:space="preserve">Российской Федерации (www.budget.gov.ru) в информационно-телекоммуникационной сети Интернет, постановлениями Администрации города Ханты-Мансийска от 31.12.2014 N 1316 "Об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Ханты-Мансийска", от 12.10.2015 </w:t>
      </w:r>
      <w:hyperlink r:id="rId12" w:history="1">
        <w:r>
          <w:rPr>
            <w:color w:val="0000FF"/>
          </w:rPr>
          <w:t>N 1203</w:t>
        </w:r>
      </w:hyperlink>
      <w:r>
        <w:t xml:space="preserve"> "Об утверждении Положения о стандартах качества оказания муниципальных услуг (выполнения муниципальных работ) города Ханты-Мансийска", распоряжениями Администрации города Ханты-Мансийска</w:t>
      </w:r>
      <w:proofErr w:type="gramEnd"/>
      <w:r>
        <w:t xml:space="preserve"> </w:t>
      </w:r>
      <w:proofErr w:type="gramStart"/>
      <w:r>
        <w:t xml:space="preserve">от 21.09.2017 N 182-р "Об утверждении перечня (комплекса) услуг, передаваемых на исполнение негосударственным организациям (коммерческим, некоммерческим), в том числе социально ориентированным некоммерческим организациям", от 21.09.2017 </w:t>
      </w:r>
      <w:hyperlink r:id="rId13" w:history="1">
        <w:r>
          <w:rPr>
            <w:color w:val="0000FF"/>
          </w:rPr>
          <w:t>N 183-р</w:t>
        </w:r>
      </w:hyperlink>
      <w:r>
        <w:t xml:space="preserve"> "Об утверждении плана мероприятий ("дорожной карты") по поддержке доступа негосударственных организаций (коммерческих, некоммерческих) к предоставлению услуг в социальной сфере на территории города Ханты-Мансийска на 2016 - 2020 годы", руководствуясь </w:t>
      </w:r>
      <w:hyperlink r:id="rId14" w:history="1">
        <w:r>
          <w:rPr>
            <w:color w:val="0000FF"/>
          </w:rPr>
          <w:t>статьей 71</w:t>
        </w:r>
      </w:hyperlink>
      <w:r>
        <w:t xml:space="preserve"> Устава города Ханты-Мансийска:".</w:t>
      </w:r>
      <w:proofErr w:type="gramEnd"/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1.2. </w:t>
      </w:r>
      <w:hyperlink r:id="rId15" w:history="1">
        <w:r>
          <w:rPr>
            <w:color w:val="0000FF"/>
          </w:rPr>
          <w:t>Пункт 2</w:t>
        </w:r>
      </w:hyperlink>
      <w:r>
        <w:t xml:space="preserve"> постановления изложить в следующей редакции: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"2. Департаменту образования Администрации города Ханты-Мансийска, ответственному за оказание муниципальных услуг в сфере образования: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2.1. Обеспечить соблюдение </w:t>
      </w:r>
      <w:proofErr w:type="gramStart"/>
      <w:r>
        <w:t>требований стандартов качества предоставления муниципальных услуг</w:t>
      </w:r>
      <w:proofErr w:type="gramEnd"/>
      <w:r>
        <w:t xml:space="preserve"> подведомственными муниципальными образовательными организациями, а также негосударственными организациями (коммерческими, некоммерческими), в том числе социально ориентированными некоммерческими организациями.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lastRenderedPageBreak/>
        <w:t>2.2. Обеспечить наличие в свободном доступе в подведомственных муниципальных образовательных организациях, а также в негосударственных организациях (коммерческих, некоммерческих), в том числе социально ориентированных некоммерческих организациях стандартов качества предоставления муниципальных услуг.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2.3. Осуществлять контроль за соблюдением </w:t>
      </w:r>
      <w:proofErr w:type="gramStart"/>
      <w:r>
        <w:t>требований стандартов качества предоставления муниципальных услуг</w:t>
      </w:r>
      <w:proofErr w:type="gramEnd"/>
      <w:r>
        <w:t xml:space="preserve"> подведомственными муниципальными образовательными организациями, а также негосударственными организациями (коммерческими, некоммерческими), в том числе социально ориентированными некоммерческими организациями.".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1.3. </w:t>
      </w:r>
      <w:hyperlink r:id="rId16" w:history="1">
        <w:r>
          <w:rPr>
            <w:color w:val="0000FF"/>
          </w:rPr>
          <w:t>Раздел 1</w:t>
        </w:r>
      </w:hyperlink>
      <w:r>
        <w:t xml:space="preserve"> приложения 2 к постановлению изложить в следующей редакции:</w:t>
      </w:r>
    </w:p>
    <w:p w:rsidR="00872547" w:rsidRDefault="00872547">
      <w:pPr>
        <w:pStyle w:val="ConsPlusNormal"/>
        <w:jc w:val="both"/>
      </w:pPr>
    </w:p>
    <w:p w:rsidR="00872547" w:rsidRDefault="00872547">
      <w:pPr>
        <w:pStyle w:val="ConsPlusNormal"/>
        <w:jc w:val="center"/>
      </w:pPr>
      <w:r>
        <w:t>"1. Общие положения</w:t>
      </w:r>
    </w:p>
    <w:p w:rsidR="00872547" w:rsidRDefault="00872547">
      <w:pPr>
        <w:pStyle w:val="ConsPlusNormal"/>
        <w:jc w:val="both"/>
      </w:pPr>
    </w:p>
    <w:p w:rsidR="00872547" w:rsidRDefault="00872547">
      <w:pPr>
        <w:pStyle w:val="ConsPlusNormal"/>
        <w:ind w:firstLine="540"/>
        <w:jc w:val="both"/>
      </w:pPr>
      <w:r>
        <w:t xml:space="preserve">1.1. </w:t>
      </w:r>
      <w:proofErr w:type="gramStart"/>
      <w:r>
        <w:t>Стандарт качества предоставления муниципальными образовательными организациями, а также негосударственными организациями (коммерческими, некоммерческими), в том числе социально ориентированными некоммерческими организациями, осуществляющими образовательную деятельность по реализации образовательных программ дошкольного образования, присмотр и уход за детьми, муниципальной услуги "Реализация основной общеобразовательной программы дошкольного образования в образовательных организациях, осуществляющих образовательную деятельность по реализации образовательных программ дошкольного образования, создание условий для осуществления присмотра и ухода</w:t>
      </w:r>
      <w:proofErr w:type="gramEnd"/>
      <w:r>
        <w:t xml:space="preserve"> </w:t>
      </w:r>
      <w:proofErr w:type="gramStart"/>
      <w:r>
        <w:t>за детьми" (далее - Стандарт) разработан в целях открытости и общедоступности информации по предоставлению муниципальной услуги "Реализация основной общеобразовательной программы дошкольного образования в образовательных организациях, осуществляющих образовательную деятельность по реализации образовательных программ дошкольного образования, создание условий для осуществления присмотра и ухода за детьми" (далее - муниципальная услуга) физическим лицам и устанавливает основные требования, определяющие качество предоставления муниципальной услуги.</w:t>
      </w:r>
      <w:proofErr w:type="gramEnd"/>
    </w:p>
    <w:p w:rsidR="00872547" w:rsidRDefault="00872547">
      <w:pPr>
        <w:pStyle w:val="ConsPlusNormal"/>
        <w:spacing w:before="220"/>
        <w:ind w:firstLine="540"/>
        <w:jc w:val="both"/>
      </w:pPr>
      <w:r>
        <w:t>1.2. Стандартом устанавливаются обязательные требования, обеспечивающие необходимый уровень качества и доступности муниципальной услуги в целом, а также на каждом этапе ее предоставления, включая обращение за муниципальной услугой, ее оформление и регистрацию, получение услуги, оценку качества услуги и рассмотрение жалоб (претензий) получателей услуги.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Действие Стандарта распространяется на муниципальную услугу, которая может быть передана для предоставления негосударственными организациями (коммерческими, некоммерческими), в том числе социально ориентированными некоммерческими организациями с учетом особенности действующего законодательства Российской Федерации.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1.3. Единица измерения муниципальной услуги - 1 воспитанник.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1.4. Орган, ответственный за организацию предоставления муниципальной услуги, - Департамент образования Администрации города Ханты-Мансийска (далее - Департамент образования).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1.5. Муниципальная услуга предоставляется в следующих муниципальных образовательных организациях, а также в негосударственных организациях (коммерческих, некоммерческих), в том числе социально ориентированных некоммерческих организациях, осуществляющих образовательную деятельность по реализации образовательных программ дошкольного образования, присмотр и уход за детьми (далее - организации):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</w:t>
      </w:r>
      <w:r>
        <w:lastRenderedPageBreak/>
        <w:t>речевому направлению развития детей N 1 "Колокольчик";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N 2 "Дюймовочка";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детей N 6 "Ласточка";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"Центр развития ребенка - детский сад N 7 "Елочка";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"Центр развития ребенка - детский сад N 8 "Солнышко";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N 9 "Одуванчик";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N 11 "Радуга";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комбинированного вида N 14 "Березка";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"Центр развития ребенка - детский сад N 15 "Страна чудес";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N 17 "Незнайка";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социально-личностному направлению развития детей N 18 "Улыбка";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комбинированного вида N 19 "Серебряные крылышки";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"Центр развития ребенка - детский сад N 20 "Сказка";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детей N 21 "Теремок";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автономное дошкольное образовательное учреждение "Детский сад N 22 "Планета детства";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"Детский сад N 23 "Брусничка";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автономная некоммерческая организация дошкольного образования "Антошка";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дошкольная образовательная автономная некоммерческая организация "Антошка"</w:t>
      </w:r>
      <w:proofErr w:type="gramStart"/>
      <w:r>
        <w:t>."</w:t>
      </w:r>
      <w:proofErr w:type="gramEnd"/>
      <w:r>
        <w:t>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1.4. </w:t>
      </w:r>
      <w:hyperlink r:id="rId17" w:history="1">
        <w:r>
          <w:rPr>
            <w:color w:val="0000FF"/>
          </w:rPr>
          <w:t>Абзац тридцать пятый раздела 2</w:t>
        </w:r>
      </w:hyperlink>
      <w:r>
        <w:t xml:space="preserve"> приложения 2 к постановлению изложить в следующей редакции: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lastRenderedPageBreak/>
        <w:t>"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30.09.2016 N 1013 "Об утверждении Порядка взимания платы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по образовательным программам дошкольного образования, подведомственных Департаменту образования Администрации города Ханты-Мансийска";"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1.5. </w:t>
      </w:r>
      <w:hyperlink r:id="rId19" w:history="1">
        <w:r>
          <w:rPr>
            <w:color w:val="0000FF"/>
          </w:rPr>
          <w:t>Раздел 1</w:t>
        </w:r>
      </w:hyperlink>
      <w:r>
        <w:t xml:space="preserve"> приложения 3 к постановлению изложить в следующей редакции:</w:t>
      </w:r>
    </w:p>
    <w:p w:rsidR="00872547" w:rsidRDefault="00872547">
      <w:pPr>
        <w:pStyle w:val="ConsPlusNormal"/>
        <w:jc w:val="both"/>
      </w:pPr>
    </w:p>
    <w:p w:rsidR="00872547" w:rsidRDefault="00872547">
      <w:pPr>
        <w:pStyle w:val="ConsPlusNormal"/>
        <w:jc w:val="center"/>
      </w:pPr>
      <w:r>
        <w:t>"1. Общие положения</w:t>
      </w:r>
    </w:p>
    <w:p w:rsidR="00872547" w:rsidRDefault="00872547">
      <w:pPr>
        <w:pStyle w:val="ConsPlusNormal"/>
        <w:jc w:val="both"/>
      </w:pPr>
    </w:p>
    <w:p w:rsidR="00872547" w:rsidRDefault="00872547">
      <w:pPr>
        <w:pStyle w:val="ConsPlusNormal"/>
        <w:ind w:firstLine="540"/>
        <w:jc w:val="both"/>
      </w:pPr>
      <w:r>
        <w:t xml:space="preserve">1.1. </w:t>
      </w:r>
      <w:proofErr w:type="gramStart"/>
      <w:r>
        <w:t>Стандарт качества предоставления муниципальными образовательными организациями, а также негосударственными организациями (коммерческими, некоммерческими), в том числе социально ориентированными некоммерческими организациями, реализующими дополнительные общеобразовательные программы дополнительного образования муниципальной услуги "Реализация дополнительных общеобразовательных программ дополнительного образования в образовательных организациях" (далее - Стандарт) разработан в целях открытости и общедоступности информации по предоставлению муниципальной услуги "Реализация дополнительных общеобразовательных программ дополнительного образования в образовательных организациях" (далее - муниципальная</w:t>
      </w:r>
      <w:proofErr w:type="gramEnd"/>
      <w:r>
        <w:t xml:space="preserve"> услуга) физическим лицам и устанавливает основные требования, определяющие качество предоставления муниципальной услуги.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1.2. Стандартом устанавливаются обязательные требования, обеспечивающие необходимый уровень качества и доступности муниципальной услуги в целом, а также на каждом этапе ее предоставления, включая обращение за муниципальной услугой, ее оформление и регистрацию, получение услуги, оценку качества услуги и рассмотрение жалоб (претензий) получателей услуги.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Действие Стандарта распространяется на муниципальную услугу, которая может быть передана для предоставления негосударственными организациями (коммерческими, некоммерческими), в том числе социально ориентированными некоммерческими организациями с учетом особенности действующего законодательства Российской Федерации.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1.3. Единица измерения муниципальной услуги - 1 </w:t>
      </w:r>
      <w:proofErr w:type="gramStart"/>
      <w:r>
        <w:t>обучающийся</w:t>
      </w:r>
      <w:proofErr w:type="gramEnd"/>
      <w:r>
        <w:t>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1.4. Орган, ответственный за организацию предоставления муниципальной услуги, - Департамент образования Администрации города Ханты-Мансийска (далее - Департамент образования).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1.5. Муниципальная услуга предоставляется в следующих муниципальных образовательных организациях, а также негосударственных организациях (коммерческих, некоммерческих), в том числе социально ориентированных некоммерческих организациях, реализующих дополнительные общеобразовательные программы дополнительного образования (далее - организации):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"Детский этнокультурно-образовательный центр" (г. Ханты-Мансийск, ул. Мира, д. 52, тел. 8 (3467) 32-93-88);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"Станция юных натуралистов" (г. Ханты-Мансийск, ул. Павлика Морозова, д. 13, тел. 8 (3467) 32-15-76);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"Станция юных техников" (г. Ханты-Мансийск, ул. Дзержинского, д. 37, тел. 8 (3467) 33-14-73);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"Патриот" (г. Ханты-</w:t>
      </w:r>
      <w:r>
        <w:lastRenderedPageBreak/>
        <w:t xml:space="preserve">Мансийск, ул. </w:t>
      </w:r>
      <w:proofErr w:type="gramStart"/>
      <w:r>
        <w:t>Пионерская</w:t>
      </w:r>
      <w:proofErr w:type="gramEnd"/>
      <w:r>
        <w:t>, д. 118а, тел. 8 (3467) 35-96-88);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"Межшкольный учебный комбинат" (г. Ханты-Мансийск, ул. Рознина, д. 35, тел. 8 (3467) 33-20-68);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"Детская школа искусств" (г. Ханты-Мансийск, ул. Дзержинского, д. 7, тел. 8 (3467) 33-20-40);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образовательное учреждение дополнительного образования детей "Центр развития творчества детей и юношества" (г. Ханты-Мансийск, ул. Краснопартизанская, д. 2, тел. 8 (3467) 33-83-09);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муниципальное бюджетное учреждение дополнительного образования "Центр психолого-педагогической, медицинской и социальной помощи" (г. Ханты-Мансийск, ул. Гагарина, д. 111а, тел. 8 (3467) 33-51-13);</w:t>
      </w:r>
    </w:p>
    <w:p w:rsidR="00872547" w:rsidRDefault="00872547">
      <w:pPr>
        <w:pStyle w:val="ConsPlusNormal"/>
        <w:spacing w:before="220"/>
        <w:ind w:firstLine="540"/>
        <w:jc w:val="both"/>
      </w:pPr>
      <w:proofErr w:type="gramStart"/>
      <w:r>
        <w:t>частное учреждение дополнительного образования "Образовательный центр "Перезагрузка" (628012, Ханты-Мансийский автономный округ - Югра, г. Ханты-Мансийск, ул. Калинина, д. 26);</w:t>
      </w:r>
      <w:proofErr w:type="gramEnd"/>
    </w:p>
    <w:p w:rsidR="00872547" w:rsidRDefault="00872547">
      <w:pPr>
        <w:pStyle w:val="ConsPlusNormal"/>
        <w:spacing w:before="220"/>
        <w:ind w:firstLine="540"/>
        <w:jc w:val="both"/>
      </w:pPr>
      <w:r>
        <w:t>частное учреждение дополнительного образования "Лингвистический центр "Новый взгляд" (628002, Ханты-Мансийский автономный округ - Югра, г. Ханты-Мансийск, ул. Спортивная, д. 22/1, оф.N 30, 31, 32, 21, 22, 23);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частное учреждение дополнительного образования "Центр обучения иностранным языкам "Толмач" (628011, Ханты-Мансийский автономный округ - Югра, г. Ханты-Мансийск, ул. Ленина, д. 50Б)</w:t>
      </w:r>
      <w:proofErr w:type="gramStart"/>
      <w:r>
        <w:t>."</w:t>
      </w:r>
      <w:proofErr w:type="gramEnd"/>
      <w:r>
        <w:t>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1.6. </w:t>
      </w:r>
      <w:hyperlink r:id="rId20" w:history="1">
        <w:r>
          <w:rPr>
            <w:color w:val="0000FF"/>
          </w:rPr>
          <w:t>Абзац восемнадцатый раздела 2</w:t>
        </w:r>
      </w:hyperlink>
      <w:r>
        <w:t xml:space="preserve"> приложения 4 к постановлению исключить.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 xml:space="preserve">1.7. </w:t>
      </w:r>
      <w:hyperlink r:id="rId21" w:history="1">
        <w:r>
          <w:rPr>
            <w:color w:val="0000FF"/>
          </w:rPr>
          <w:t>Абзац двадцать третий раздела 2</w:t>
        </w:r>
      </w:hyperlink>
      <w:r>
        <w:t xml:space="preserve"> приложения 4 к постановлению изложить в следующей редакции:</w:t>
      </w:r>
    </w:p>
    <w:p w:rsidR="00872547" w:rsidRDefault="00872547">
      <w:pPr>
        <w:pStyle w:val="ConsPlusNormal"/>
        <w:spacing w:before="220"/>
        <w:ind w:firstLine="540"/>
        <w:jc w:val="both"/>
      </w:pPr>
      <w:proofErr w:type="gramStart"/>
      <w:r>
        <w:t>"</w:t>
      </w:r>
      <w:hyperlink r:id="rId22" w:history="1">
        <w:r>
          <w:rPr>
            <w:color w:val="0000FF"/>
          </w:rPr>
          <w:t>приказом</w:t>
        </w:r>
      </w:hyperlink>
      <w:r>
        <w:t xml:space="preserve"> Департамента социального развития Ханты-Мансийского автономного округа - Югры N 777, Департамента образования и молодежной политики Ханты-Мансийского автономного округа - Югры N 1356, Департамента физической культуры и спорта Ханты-Мансийского автономного округа - Югры N 237, Департамента культуры Ханты-Мансийского автономного округа - Югры N 269, Департамента здравоохранения Ханты-Мансийского автономного округа - Югры N 928, Департамента дорожного хозяйства и транспорта Ханты-Мансийского автономного округа - Югры N 157, Департамента</w:t>
      </w:r>
      <w:proofErr w:type="gramEnd"/>
      <w:r>
        <w:t xml:space="preserve"> </w:t>
      </w:r>
      <w:proofErr w:type="gramStart"/>
      <w:r>
        <w:t>промышленности Ханты-Мансийского автономного округа - Югры N 143, Управления Министерства внутренних дел России по Ханты-Мансийскому автономному округу - Югре N 842, Управления Федеральной службы по надзору в сфере защиты прав потребителей и благополучия человека по Ханты-Мансийскому автономному округу - Югре N 164, Территориального отдела государственного автодорожного надзора по Ханты-Мансийскому автономному округу - Югре от 04.09.2017 N 189 "Об организации перевозок автотранспортными средствами организованных групп</w:t>
      </w:r>
      <w:proofErr w:type="gramEnd"/>
      <w:r>
        <w:t xml:space="preserve"> детей к месту проведения спортивных, оздоровительных, культурно-массовых мероприятий на территории Ханты-Мансийского автономного округа - Югры и обратно"</w:t>
      </w:r>
      <w:proofErr w:type="gramStart"/>
      <w:r>
        <w:t>;"</w:t>
      </w:r>
      <w:proofErr w:type="gramEnd"/>
      <w:r>
        <w:t>.</w:t>
      </w:r>
    </w:p>
    <w:p w:rsidR="00872547" w:rsidRDefault="00872547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дня его официального опубликования.</w:t>
      </w:r>
    </w:p>
    <w:p w:rsidR="00872547" w:rsidRDefault="00872547">
      <w:pPr>
        <w:pStyle w:val="ConsPlusNormal"/>
        <w:jc w:val="both"/>
      </w:pPr>
    </w:p>
    <w:p w:rsidR="00872547" w:rsidRDefault="0087254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872547" w:rsidRDefault="00872547">
      <w:pPr>
        <w:pStyle w:val="ConsPlusNormal"/>
        <w:jc w:val="right"/>
      </w:pPr>
      <w:r>
        <w:t>Главы города</w:t>
      </w:r>
    </w:p>
    <w:p w:rsidR="00872547" w:rsidRDefault="00872547">
      <w:pPr>
        <w:pStyle w:val="ConsPlusNormal"/>
        <w:jc w:val="right"/>
      </w:pPr>
      <w:r>
        <w:t>Ханты-Мансийска</w:t>
      </w:r>
    </w:p>
    <w:p w:rsidR="00872547" w:rsidRDefault="00872547">
      <w:pPr>
        <w:pStyle w:val="ConsPlusNormal"/>
        <w:jc w:val="right"/>
      </w:pPr>
      <w:r>
        <w:t>Н.А.ДУНАЕВСКАЯ</w:t>
      </w:r>
    </w:p>
    <w:p w:rsidR="00872547" w:rsidRDefault="00872547">
      <w:pPr>
        <w:pStyle w:val="ConsPlusNormal"/>
        <w:jc w:val="both"/>
      </w:pPr>
    </w:p>
    <w:p w:rsidR="00872547" w:rsidRDefault="00872547">
      <w:pPr>
        <w:pStyle w:val="ConsPlusNormal"/>
        <w:jc w:val="both"/>
      </w:pPr>
    </w:p>
    <w:p w:rsidR="00872547" w:rsidRDefault="008725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419" w:rsidRDefault="00346419">
      <w:bookmarkStart w:id="0" w:name="_GoBack"/>
      <w:bookmarkEnd w:id="0"/>
    </w:p>
    <w:sectPr w:rsidR="00346419" w:rsidSect="00DA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47"/>
    <w:rsid w:val="00346419"/>
    <w:rsid w:val="0087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2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5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25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5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103900EF9BA1A0F61F5E627384FBD598CD9ABF4D7ECE87D782453ACE6275E3E59EA1E121D995C451F5800A4L4H" TargetMode="External"/><Relationship Id="rId13" Type="http://schemas.openxmlformats.org/officeDocument/2006/relationships/hyperlink" Target="consultantplus://offline/ref=B3E103900EF9BA1A0F61F5E627384FBD598CD9ABF4D4E7ED71782453ACE6275E3EA5L9H" TargetMode="External"/><Relationship Id="rId18" Type="http://schemas.openxmlformats.org/officeDocument/2006/relationships/hyperlink" Target="consultantplus://offline/ref=B3E103900EF9BA1A0F61F5E627384FBD598CD9ABF4D2E6E87C7A2453ACE6275E3EA5L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E103900EF9BA1A0F61F5E627384FBD598CD9ABF4D7ECE87D782453ACE6275E3E59EA1E121D995C451E5002A4L0H" TargetMode="External"/><Relationship Id="rId7" Type="http://schemas.openxmlformats.org/officeDocument/2006/relationships/hyperlink" Target="consultantplus://offline/ref=B3E103900EF9BA1A0F61F5E627384FBD598CD9ABF4D7ECE87D782453ACE6275E3EA5L9H" TargetMode="External"/><Relationship Id="rId12" Type="http://schemas.openxmlformats.org/officeDocument/2006/relationships/hyperlink" Target="consultantplus://offline/ref=B3E103900EF9BA1A0F61F5E627384FBD598CD9ABF4D3EBEE757C2453ACE6275E3E59EA1E121D995C451F5003A4L7H" TargetMode="External"/><Relationship Id="rId17" Type="http://schemas.openxmlformats.org/officeDocument/2006/relationships/hyperlink" Target="consultantplus://offline/ref=B3E103900EF9BA1A0F61F5E627384FBD598CD9ABF4D7ECE87D782453ACE6275E3E59EA1E121D995C451F5303A4L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E103900EF9BA1A0F61F5E627384FBD598CD9ABF4D7ECE87D782453ACE6275E3E59EA1E121D995C451F5205A4L0H" TargetMode="External"/><Relationship Id="rId20" Type="http://schemas.openxmlformats.org/officeDocument/2006/relationships/hyperlink" Target="consultantplus://offline/ref=B3E103900EF9BA1A0F61F5E627384FBD598CD9ABF4D7ECE87D782453ACE6275E3E59EA1E121D995C451F5702A4L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E103900EF9BA1A0F61F5E627384FBD598CD9ABF4D7EEEA707F2453ACE6275E3E59EA1E121D995C451E5304A4L3H" TargetMode="External"/><Relationship Id="rId11" Type="http://schemas.openxmlformats.org/officeDocument/2006/relationships/hyperlink" Target="consultantplus://offline/ref=B3E103900EF9BA1A0F61EBEB315418B25D8586A5F1D0E4BC282A2204F3B6210B7E19EC4B5159955BA4L1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3E103900EF9BA1A0F61F5E627384FBD598CD9ABF4D7ECE87D782453ACE6275E3E59EA1E121D995C451F5006A4L7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3E103900EF9BA1A0F61EBEB315418B25D8F83A2F3D2E4BC282A2204F3B6210B7E19EC4B5158975CA4L5H" TargetMode="External"/><Relationship Id="rId19" Type="http://schemas.openxmlformats.org/officeDocument/2006/relationships/hyperlink" Target="consultantplus://offline/ref=B3E103900EF9BA1A0F61F5E627384FBD598CD9ABF4D7ECE87D782453ACE6275E3E59EA1E121D995C451F540EA4L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E103900EF9BA1A0F61EBEB315418B25D8F85A0FDD1E4BC282A2204F3ABL6H" TargetMode="External"/><Relationship Id="rId14" Type="http://schemas.openxmlformats.org/officeDocument/2006/relationships/hyperlink" Target="consultantplus://offline/ref=B3E103900EF9BA1A0F61F5E627384FBD598CD9ABF4D7EEEA707F2453ACE6275E3E59EA1E121D995C451E5304A4L3H" TargetMode="External"/><Relationship Id="rId22" Type="http://schemas.openxmlformats.org/officeDocument/2006/relationships/hyperlink" Target="consultantplus://offline/ref=B3E103900EF9BA1A0F61F5E627384FBD598CD9ABF4D7EFEA74772453ACE6275E3EA5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2018-01-15T07:10:00Z</dcterms:created>
  <dcterms:modified xsi:type="dcterms:W3CDTF">2018-01-15T07:11:00Z</dcterms:modified>
</cp:coreProperties>
</file>