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FE" w:rsidRDefault="006A61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61FE" w:rsidRDefault="006A61FE">
      <w:pPr>
        <w:pStyle w:val="ConsPlusNormal"/>
        <w:jc w:val="both"/>
        <w:outlineLvl w:val="0"/>
      </w:pPr>
    </w:p>
    <w:p w:rsidR="006A61FE" w:rsidRDefault="006A61FE">
      <w:pPr>
        <w:pStyle w:val="ConsPlusTitle"/>
        <w:jc w:val="center"/>
        <w:outlineLvl w:val="0"/>
      </w:pPr>
      <w:r>
        <w:t>ЗАМЕСТИТЕЛЬ ГУБЕРНАТОРА</w:t>
      </w:r>
    </w:p>
    <w:p w:rsidR="006A61FE" w:rsidRDefault="006A61FE">
      <w:pPr>
        <w:pStyle w:val="ConsPlusTitle"/>
        <w:jc w:val="center"/>
      </w:pPr>
      <w:r>
        <w:t>ХАНТЫ-МАНСИЙСКОГО АВТОНОМНОГО ОКРУГА - ЮГРЫ</w:t>
      </w:r>
    </w:p>
    <w:p w:rsidR="006A61FE" w:rsidRDefault="006A61FE">
      <w:pPr>
        <w:pStyle w:val="ConsPlusTitle"/>
        <w:jc w:val="center"/>
      </w:pPr>
    </w:p>
    <w:p w:rsidR="006A61FE" w:rsidRDefault="006A61FE">
      <w:pPr>
        <w:pStyle w:val="ConsPlusTitle"/>
        <w:jc w:val="center"/>
      </w:pPr>
      <w:r>
        <w:t>РАСПОРЯЖЕНИЕ</w:t>
      </w:r>
    </w:p>
    <w:p w:rsidR="006A61FE" w:rsidRDefault="006A61FE">
      <w:pPr>
        <w:pStyle w:val="ConsPlusTitle"/>
        <w:jc w:val="center"/>
      </w:pPr>
      <w:r>
        <w:t>от 25 августа 2016 г. N 522-р</w:t>
      </w:r>
      <w:bookmarkStart w:id="0" w:name="_GoBack"/>
      <w:bookmarkEnd w:id="0"/>
    </w:p>
    <w:p w:rsidR="006A61FE" w:rsidRDefault="006A61FE">
      <w:pPr>
        <w:pStyle w:val="ConsPlusTitle"/>
        <w:jc w:val="center"/>
      </w:pPr>
    </w:p>
    <w:p w:rsidR="006A61FE" w:rsidRDefault="006A61FE">
      <w:pPr>
        <w:pStyle w:val="ConsPlusTitle"/>
        <w:jc w:val="center"/>
      </w:pPr>
      <w:r>
        <w:t>О СОЗДАНИИ РАБОЧЕЙ ГРУППЫ ПО ВОПРОСАМ РАЗВИТИЯ СОЦИАЛЬНОГО</w:t>
      </w:r>
    </w:p>
    <w:p w:rsidR="006A61FE" w:rsidRDefault="006A61FE">
      <w:pPr>
        <w:pStyle w:val="ConsPlusTitle"/>
        <w:jc w:val="center"/>
      </w:pPr>
      <w:r>
        <w:t>ПРЕДПРИНИМАТЕЛЬСТВА И СОЦИАЛЬНЫХ ИННОВАЦИЙ</w:t>
      </w:r>
    </w:p>
    <w:p w:rsidR="006A61FE" w:rsidRDefault="006A61FE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 июня 2016 года N 1083-р "Об утверждении Стратегии развития малого и среднего предпринимательства в Российской Федерации на период до 2030 года", во исполнение перечня поручений Губернатора Ханты-Мансийского автономного округа - Югры от 15 августа 2016 года:</w:t>
      </w:r>
    </w:p>
    <w:p w:rsidR="006A61FE" w:rsidRDefault="006A61FE">
      <w:pPr>
        <w:pStyle w:val="ConsPlusNormal"/>
        <w:ind w:firstLine="540"/>
        <w:jc w:val="both"/>
      </w:pPr>
      <w:r>
        <w:t xml:space="preserve">1. Создать рабочую группу по вопросам развития социального предпринимательства и социальных инноваций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и утвердить ее </w:t>
      </w:r>
      <w:hyperlink w:anchor="P33" w:history="1">
        <w:r>
          <w:rPr>
            <w:color w:val="0000FF"/>
          </w:rPr>
          <w:t>состав</w:t>
        </w:r>
      </w:hyperlink>
      <w:r>
        <w:t xml:space="preserve"> в соответствии с приложением 1.</w:t>
      </w:r>
    </w:p>
    <w:p w:rsidR="006A61FE" w:rsidRDefault="006A61FE">
      <w:pPr>
        <w:pStyle w:val="ConsPlusNormal"/>
        <w:ind w:firstLine="540"/>
        <w:jc w:val="both"/>
      </w:pPr>
      <w:r>
        <w:t xml:space="preserve">2. Утвердить </w:t>
      </w:r>
      <w:hyperlink w:anchor="P161" w:history="1">
        <w:r>
          <w:rPr>
            <w:color w:val="0000FF"/>
          </w:rPr>
          <w:t>Положение</w:t>
        </w:r>
      </w:hyperlink>
      <w:r>
        <w:t xml:space="preserve"> о рабочей группе по вопросам развития социального предпринимательства и социальных инноваций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соответствии с приложением 2.</w:t>
      </w:r>
    </w:p>
    <w:p w:rsidR="006A61FE" w:rsidRDefault="006A61FE">
      <w:pPr>
        <w:pStyle w:val="ConsPlusNormal"/>
        <w:ind w:firstLine="540"/>
        <w:jc w:val="both"/>
      </w:pPr>
      <w:r>
        <w:t xml:space="preserve">3. </w:t>
      </w:r>
      <w:proofErr w:type="gramStart"/>
      <w:r>
        <w:t>Определить Департамент экономического развития Ханты-Мансийского автономного округа - Югры ответственным за организационное обеспечение деятельности рабочей группы по вопросам развития социального предпринимательства и социальных инноваций в Ханты-Мансийском автономном округе - Югре.</w:t>
      </w:r>
      <w:proofErr w:type="gramEnd"/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right"/>
      </w:pPr>
      <w:r>
        <w:t>Директор Департамента</w:t>
      </w:r>
    </w:p>
    <w:p w:rsidR="006A61FE" w:rsidRDefault="006A61FE">
      <w:pPr>
        <w:pStyle w:val="ConsPlusNormal"/>
        <w:jc w:val="right"/>
      </w:pPr>
      <w:r>
        <w:t>экономического развития -</w:t>
      </w:r>
    </w:p>
    <w:p w:rsidR="006A61FE" w:rsidRDefault="006A61FE">
      <w:pPr>
        <w:pStyle w:val="ConsPlusNormal"/>
        <w:jc w:val="right"/>
      </w:pPr>
      <w:r>
        <w:t>заместитель Губернатора</w:t>
      </w:r>
    </w:p>
    <w:p w:rsidR="006A61FE" w:rsidRDefault="006A61FE">
      <w:pPr>
        <w:pStyle w:val="ConsPlusNormal"/>
        <w:jc w:val="right"/>
      </w:pPr>
      <w:r>
        <w:t>Ханты-Мансийского</w:t>
      </w:r>
    </w:p>
    <w:p w:rsidR="006A61FE" w:rsidRDefault="006A61FE">
      <w:pPr>
        <w:pStyle w:val="ConsPlusNormal"/>
        <w:jc w:val="right"/>
      </w:pPr>
      <w:r>
        <w:t>автономного округа - Югры</w:t>
      </w:r>
    </w:p>
    <w:p w:rsidR="006A61FE" w:rsidRDefault="006A61FE">
      <w:pPr>
        <w:pStyle w:val="ConsPlusNormal"/>
        <w:jc w:val="right"/>
      </w:pPr>
      <w:r>
        <w:t>П.П.СИДОРОВ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both"/>
      </w:pPr>
    </w:p>
    <w:p w:rsidR="006A61FE" w:rsidRDefault="006A61FE">
      <w:pPr>
        <w:sectPr w:rsidR="006A61FE" w:rsidSect="00B35A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1FE" w:rsidRDefault="006A61FE">
      <w:pPr>
        <w:pStyle w:val="ConsPlusNormal"/>
        <w:jc w:val="right"/>
        <w:outlineLvl w:val="0"/>
      </w:pPr>
      <w:r>
        <w:lastRenderedPageBreak/>
        <w:t>Приложение 1</w:t>
      </w:r>
    </w:p>
    <w:p w:rsidR="006A61FE" w:rsidRDefault="006A61FE">
      <w:pPr>
        <w:pStyle w:val="ConsPlusNormal"/>
        <w:jc w:val="right"/>
      </w:pPr>
      <w:r>
        <w:t>к распоряжению заместителя Губернатора</w:t>
      </w:r>
    </w:p>
    <w:p w:rsidR="006A61FE" w:rsidRDefault="006A61FE">
      <w:pPr>
        <w:pStyle w:val="ConsPlusNormal"/>
        <w:jc w:val="right"/>
      </w:pPr>
      <w:r>
        <w:t>Ханты-Мансийского</w:t>
      </w:r>
    </w:p>
    <w:p w:rsidR="006A61FE" w:rsidRDefault="006A61FE">
      <w:pPr>
        <w:pStyle w:val="ConsPlusNormal"/>
        <w:jc w:val="right"/>
      </w:pPr>
      <w:r>
        <w:t>автономного округа - Югры</w:t>
      </w:r>
    </w:p>
    <w:p w:rsidR="006A61FE" w:rsidRDefault="006A61FE">
      <w:pPr>
        <w:pStyle w:val="ConsPlusNormal"/>
        <w:jc w:val="right"/>
      </w:pPr>
      <w:r>
        <w:t>от 25 августа 2016 года N 522-р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Title"/>
        <w:jc w:val="center"/>
      </w:pPr>
      <w:bookmarkStart w:id="1" w:name="P33"/>
      <w:bookmarkEnd w:id="1"/>
      <w:r>
        <w:t>СОСТАВ</w:t>
      </w:r>
    </w:p>
    <w:p w:rsidR="006A61FE" w:rsidRDefault="006A61FE">
      <w:pPr>
        <w:pStyle w:val="ConsPlusTitle"/>
        <w:jc w:val="center"/>
      </w:pPr>
      <w:r>
        <w:t>РАБОЧЕЙ ГРУППЫ ПО ВОПРОСАМ РАЗВИТИЯ СОЦИАЛЬНОГО</w:t>
      </w:r>
    </w:p>
    <w:p w:rsidR="006A61FE" w:rsidRDefault="006A61FE">
      <w:pPr>
        <w:pStyle w:val="ConsPlusTitle"/>
        <w:jc w:val="center"/>
      </w:pPr>
      <w:r>
        <w:t>ПРЕДПРИНИМАТЕЛЬСТВА И СОЦИАЛЬНЫХ ИННОВАЦИЙ</w:t>
      </w:r>
    </w:p>
    <w:p w:rsidR="006A61FE" w:rsidRDefault="006A61FE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6A61FE" w:rsidRDefault="006A61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6350"/>
      </w:tblGrid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Сидоров</w:t>
            </w:r>
          </w:p>
          <w:p w:rsidR="006A61FE" w:rsidRDefault="006A61FE">
            <w:pPr>
              <w:pStyle w:val="ConsPlusNormal"/>
            </w:pPr>
            <w:r>
              <w:t>Павел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директор Департамента экономического развития - заместитель Губернатора Ханты-Мансийского автономного округа - Югры, руководитель рабочей группы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Яблонский</w:t>
            </w:r>
          </w:p>
          <w:p w:rsidR="006A61FE" w:rsidRDefault="006A61FE">
            <w:pPr>
              <w:pStyle w:val="ConsPlusNormal"/>
            </w:pPr>
            <w:r>
              <w:t>Владимир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директор по социальным проектам автономной некоммерческой организации "Институт развития Интернета", представитель правления Ассоциации социального развития, заместитель руководителя рабочей группы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Пуртова</w:t>
            </w:r>
          </w:p>
          <w:p w:rsidR="006A61FE" w:rsidRDefault="006A61FE">
            <w:pPr>
              <w:pStyle w:val="ConsPlusNormal"/>
            </w:pPr>
            <w:r>
              <w:t>Ирина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начальник отдела непроизводственной сферы управления стратегического планирования Департамента экономического развития Ханты-Мансийского автономного округа - Югры, секретарь рабочей группы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Вайнер</w:t>
            </w:r>
          </w:p>
          <w:p w:rsidR="006A61FE" w:rsidRDefault="006A61FE">
            <w:pPr>
              <w:pStyle w:val="ConsPlusNormal"/>
            </w:pPr>
            <w:r>
              <w:t>Владимир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руководитель направления "Социальное предпринимательство" Ассоциации социального развития, соруководитель рабочей группы "Интернет + Социальное предпринимательство" автономной некоммерческой организации "Институт развития Интернета"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Гирин</w:t>
            </w:r>
          </w:p>
          <w:p w:rsidR="006A61FE" w:rsidRDefault="006A61FE">
            <w:pPr>
              <w:pStyle w:val="ConsPlusNormal"/>
            </w:pPr>
            <w:r>
              <w:t>Максим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руководитель направления "Социальные инновации" Ассоциации социального развития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proofErr w:type="gramStart"/>
            <w:r>
              <w:t>Голубев</w:t>
            </w:r>
            <w:proofErr w:type="gramEnd"/>
          </w:p>
          <w:p w:rsidR="006A61FE" w:rsidRDefault="006A61FE">
            <w:pPr>
              <w:pStyle w:val="ConsPlusNormal"/>
            </w:pPr>
            <w:r>
              <w:lastRenderedPageBreak/>
              <w:t>Данила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 xml:space="preserve">первый заместитель директора Департамента - начальник </w:t>
            </w:r>
            <w:r>
              <w:lastRenderedPageBreak/>
              <w:t>управления анализа и сопровождения проектов Департамента проектного управления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lastRenderedPageBreak/>
              <w:t>Епихина</w:t>
            </w:r>
          </w:p>
          <w:p w:rsidR="006A61FE" w:rsidRDefault="006A61FE">
            <w:pPr>
              <w:pStyle w:val="ConsPlusNormal"/>
            </w:pPr>
            <w:r>
              <w:t>Светлана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член совета Ассоциации социального развития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Жигулина</w:t>
            </w:r>
          </w:p>
          <w:p w:rsidR="006A61FE" w:rsidRDefault="006A61FE">
            <w:pPr>
              <w:pStyle w:val="ConsPlusNormal"/>
            </w:pPr>
            <w:r>
              <w:t>Юлия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исполнительный директор Фонда региональных социальных программ "Наше будущее"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Забозлаев</w:t>
            </w:r>
          </w:p>
          <w:p w:rsidR="006A61FE" w:rsidRDefault="006A61FE">
            <w:pPr>
              <w:pStyle w:val="ConsPlusNormal"/>
            </w:pPr>
            <w:r>
              <w:t>Алексей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заместитель Губернатора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Игнатьев</w:t>
            </w:r>
          </w:p>
          <w:p w:rsidR="006A61FE" w:rsidRDefault="006A61FE">
            <w:pPr>
              <w:pStyle w:val="ConsPlusNormal"/>
            </w:pPr>
            <w:r>
              <w:t>Антон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президент Регионального Благотворительного Фонда "Лучик света"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Казначеева</w:t>
            </w:r>
          </w:p>
          <w:p w:rsidR="006A61FE" w:rsidRDefault="006A61FE">
            <w:pPr>
              <w:pStyle w:val="ConsPlusNormal"/>
            </w:pPr>
            <w:r>
              <w:t>Надежда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директор Департамента культуры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Кашина</w:t>
            </w:r>
          </w:p>
          <w:p w:rsidR="006A61FE" w:rsidRDefault="006A61FE">
            <w:pPr>
              <w:pStyle w:val="ConsPlusNormal"/>
            </w:pPr>
            <w:r>
              <w:t>Ольга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начальник управления развития предпринимательства Департамента экономического развития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Ковешникова</w:t>
            </w:r>
          </w:p>
          <w:p w:rsidR="006A61FE" w:rsidRDefault="006A61FE">
            <w:pPr>
              <w:pStyle w:val="ConsPlusNormal"/>
            </w:pPr>
            <w:r>
              <w:t>Любовь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директор Департамента образования и молодежной политики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Колупаев</w:t>
            </w:r>
          </w:p>
          <w:p w:rsidR="006A61FE" w:rsidRDefault="006A61FE">
            <w:pPr>
              <w:pStyle w:val="ConsPlusNormal"/>
            </w:pPr>
            <w:r>
              <w:t>Роман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и.о. директора Фонда поддержки предпринимательства Югры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Криштанович</w:t>
            </w:r>
          </w:p>
          <w:p w:rsidR="006A61FE" w:rsidRDefault="006A61FE">
            <w:pPr>
              <w:pStyle w:val="ConsPlusNormal"/>
            </w:pPr>
            <w:r>
              <w:t>Тарас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председатель Ассоциации негосударственных дошкольно-образовательных учреждений и центров времяпрепровождения детей Ханты-Мансийского автономного округа - Югры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Крутько</w:t>
            </w:r>
          </w:p>
          <w:p w:rsidR="006A61FE" w:rsidRDefault="006A61FE">
            <w:pPr>
              <w:pStyle w:val="ConsPlusNormal"/>
            </w:pPr>
            <w:r>
              <w:t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заместитель директора Департамента физической культуры и спорта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lastRenderedPageBreak/>
              <w:t>Мухтасаров</w:t>
            </w:r>
          </w:p>
          <w:p w:rsidR="006A61FE" w:rsidRDefault="006A61FE">
            <w:pPr>
              <w:pStyle w:val="ConsPlusNormal"/>
            </w:pPr>
            <w:r>
              <w:t>Рамиль Фаритович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управляющий партнер общества с ограниченной ответственностью "РЕ Групп"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Нигматулин</w:t>
            </w:r>
          </w:p>
          <w:p w:rsidR="006A61FE" w:rsidRDefault="006A61FE">
            <w:pPr>
              <w:pStyle w:val="ConsPlusNormal"/>
            </w:pPr>
            <w:r>
              <w:t>Владислав Анварович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заместитель директора Департамента здравоохранения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Пархоменко</w:t>
            </w:r>
          </w:p>
          <w:p w:rsidR="006A61FE" w:rsidRDefault="006A61FE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 xml:space="preserve">и.о. руководителя </w:t>
            </w:r>
            <w:proofErr w:type="gramStart"/>
            <w:r>
              <w:t>Центра инноваций социальной сферы Фонда поддержки предпринимательства</w:t>
            </w:r>
            <w:proofErr w:type="gramEnd"/>
            <w:r>
              <w:t xml:space="preserve"> Югры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Пономарева</w:t>
            </w:r>
          </w:p>
          <w:p w:rsidR="006A61FE" w:rsidRDefault="006A61FE">
            <w:pPr>
              <w:pStyle w:val="ConsPlusNormal"/>
            </w:pPr>
            <w:r>
              <w:t>Тереза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начальник управления социального обслуживания населения Департамента социального развития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Пархомович</w:t>
            </w:r>
          </w:p>
          <w:p w:rsidR="006A61FE" w:rsidRDefault="006A61FE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председатель Ассоциация частных медицинских организаций при Сургутской торгово-промышленной палате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Пучнина</w:t>
            </w:r>
          </w:p>
          <w:p w:rsidR="006A61FE" w:rsidRDefault="006A61FE">
            <w:pPr>
              <w:pStyle w:val="ConsPlusNormal"/>
            </w:pPr>
            <w:r>
              <w:t>Алевтина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руководитель направления по работе с проектами развития Ассоциации социального развития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Сидорова</w:t>
            </w:r>
          </w:p>
          <w:p w:rsidR="006A61FE" w:rsidRDefault="006A61FE">
            <w:pPr>
              <w:pStyle w:val="ConsPlusNormal"/>
            </w:pPr>
            <w:r>
              <w:t>Ольга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член общественной палаты Ханты-Мансийского автономного округа - Югры, председатель Комиссии по экономическому развитию, поддержке предпринимательства и социальной ответственности бизнеса (по согласованию)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Торгашин</w:t>
            </w:r>
          </w:p>
          <w:p w:rsidR="006A61FE" w:rsidRDefault="006A61FE">
            <w:pPr>
              <w:pStyle w:val="ConsPlusNormal"/>
            </w:pPr>
            <w:r>
              <w:t>Юрий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директор Департамента информационных технологий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Шанаурина</w:t>
            </w:r>
          </w:p>
          <w:p w:rsidR="006A61FE" w:rsidRDefault="006A61FE">
            <w:pPr>
              <w:pStyle w:val="ConsPlusNormal"/>
            </w:pPr>
            <w:r>
              <w:t>Лариса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заместитель директора Департамента экономического развития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Шипилов</w:t>
            </w:r>
          </w:p>
          <w:p w:rsidR="006A61FE" w:rsidRDefault="006A61FE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заместитель Губернатора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t>Шумакова</w:t>
            </w:r>
          </w:p>
          <w:p w:rsidR="006A61FE" w:rsidRDefault="006A61FE">
            <w:pPr>
              <w:pStyle w:val="ConsPlusNormal"/>
            </w:pPr>
            <w:r>
              <w:t>Елена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директор Департамента общественных и внешних связей Ханты-Мансийского автономного округа - Югры</w:t>
            </w:r>
          </w:p>
        </w:tc>
      </w:tr>
      <w:tr w:rsidR="006A61F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</w:pPr>
            <w:r>
              <w:lastRenderedPageBreak/>
              <w:t>Южаков</w:t>
            </w:r>
          </w:p>
          <w:p w:rsidR="006A61FE" w:rsidRDefault="006A61FE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A61FE" w:rsidRDefault="006A61FE">
            <w:pPr>
              <w:pStyle w:val="ConsPlusNormal"/>
              <w:jc w:val="both"/>
            </w:pPr>
            <w:r>
              <w:t>директор Департамента проектного управления - заместитель Губернатора Ханты-Мансийского автономного округа - Югры</w:t>
            </w:r>
          </w:p>
        </w:tc>
      </w:tr>
    </w:tbl>
    <w:p w:rsidR="006A61FE" w:rsidRDefault="006A61FE">
      <w:pPr>
        <w:sectPr w:rsidR="006A61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right"/>
        <w:outlineLvl w:val="0"/>
      </w:pPr>
      <w:r>
        <w:t>Приложение 2</w:t>
      </w:r>
    </w:p>
    <w:p w:rsidR="006A61FE" w:rsidRDefault="006A61FE">
      <w:pPr>
        <w:pStyle w:val="ConsPlusNormal"/>
        <w:jc w:val="right"/>
      </w:pPr>
      <w:r>
        <w:t>к распоряжению заместителя Губернатора</w:t>
      </w:r>
    </w:p>
    <w:p w:rsidR="006A61FE" w:rsidRDefault="006A61FE">
      <w:pPr>
        <w:pStyle w:val="ConsPlusNormal"/>
        <w:jc w:val="right"/>
      </w:pPr>
      <w:r>
        <w:t>Ханты-Мансийского</w:t>
      </w:r>
    </w:p>
    <w:p w:rsidR="006A61FE" w:rsidRDefault="006A61FE">
      <w:pPr>
        <w:pStyle w:val="ConsPlusNormal"/>
        <w:jc w:val="right"/>
      </w:pPr>
      <w:r>
        <w:t>автономного округа - Югры</w:t>
      </w:r>
    </w:p>
    <w:p w:rsidR="006A61FE" w:rsidRDefault="006A61FE">
      <w:pPr>
        <w:pStyle w:val="ConsPlusNormal"/>
        <w:jc w:val="right"/>
      </w:pPr>
      <w:r>
        <w:t>от 25 августа 2016 года N 522-р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Title"/>
        <w:jc w:val="center"/>
      </w:pPr>
      <w:bookmarkStart w:id="2" w:name="P161"/>
      <w:bookmarkEnd w:id="2"/>
      <w:r>
        <w:t>ПОЛОЖЕНИЕ</w:t>
      </w:r>
    </w:p>
    <w:p w:rsidR="006A61FE" w:rsidRDefault="006A61FE">
      <w:pPr>
        <w:pStyle w:val="ConsPlusTitle"/>
        <w:jc w:val="center"/>
      </w:pPr>
      <w:r>
        <w:t>О РАБОЧЕЙ ГРУППЕ ПО ВОПРОСАМ РАЗВИТИЯ СОЦИАЛЬНОГО</w:t>
      </w:r>
    </w:p>
    <w:p w:rsidR="006A61FE" w:rsidRDefault="006A61FE">
      <w:pPr>
        <w:pStyle w:val="ConsPlusTitle"/>
        <w:jc w:val="center"/>
      </w:pPr>
      <w:r>
        <w:t>ПРЕДПРИНИМАТЕЛЬСТВА И СОЦИАЛЬНЫХ ИННОВАЦИЙ</w:t>
      </w:r>
    </w:p>
    <w:p w:rsidR="006A61FE" w:rsidRDefault="006A61FE">
      <w:pPr>
        <w:pStyle w:val="ConsPlusTitle"/>
        <w:jc w:val="center"/>
      </w:pPr>
      <w:proofErr w:type="gramStart"/>
      <w:r>
        <w:t>В ХАНТЫ-МАНСИЙСКОМ АВТОНОМНОМ ОКРУГЕ - ЮГРЕ</w:t>
      </w:r>
      <w:proofErr w:type="gramEnd"/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</w:pPr>
      <w:r>
        <w:t xml:space="preserve">1.1. Рабочая группа по вопросам развития социального предпринимательства и социальных инноваций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рабочая группа) создана в целях комплексного решения вопросов развития, поддержки и популяризации социального предпринимательства и социальных инноваций, взаимодействия исполнительных органов государственной власти Ханты-Мансийского автономного округа - Югры и институтов поддержки социального предпринимательства.</w:t>
      </w:r>
    </w:p>
    <w:p w:rsidR="006A61FE" w:rsidRDefault="006A61FE">
      <w:pPr>
        <w:pStyle w:val="ConsPlusNormal"/>
        <w:ind w:firstLine="540"/>
        <w:jc w:val="both"/>
      </w:pPr>
      <w:r>
        <w:t>1.2. Рабочая группа в своей деятельности руководствуется правовыми актами Российской Федерации и Ханты-Мансийского автономного округа - Югры, а также настоящим Положением.</w:t>
      </w:r>
    </w:p>
    <w:p w:rsidR="006A61FE" w:rsidRDefault="006A61FE">
      <w:pPr>
        <w:pStyle w:val="ConsPlusNormal"/>
        <w:ind w:firstLine="540"/>
        <w:jc w:val="both"/>
      </w:pPr>
      <w:r>
        <w:t>1.3.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  <w:outlineLvl w:val="1"/>
      </w:pPr>
      <w:r>
        <w:t>2. Задачи рабочей группы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</w:pPr>
      <w:r>
        <w:t>Основными задачами рабочей группы являются:</w:t>
      </w:r>
    </w:p>
    <w:p w:rsidR="006A61FE" w:rsidRDefault="006A61FE">
      <w:pPr>
        <w:pStyle w:val="ConsPlusNormal"/>
        <w:ind w:firstLine="540"/>
        <w:jc w:val="both"/>
      </w:pPr>
      <w:r>
        <w:t>а) выработка стратегических направлений и решение оперативных вопросов в сфере социального предпринимательства и социальных инноваций;</w:t>
      </w:r>
    </w:p>
    <w:p w:rsidR="006A61FE" w:rsidRDefault="006A61FE">
      <w:pPr>
        <w:pStyle w:val="ConsPlusNormal"/>
        <w:ind w:firstLine="540"/>
        <w:jc w:val="both"/>
      </w:pPr>
      <w:r>
        <w:t>б) подготовка согласованных предложений, направленных на эффективное развитие, продвижение и поддержку социального предпринимательства и социальных инноваций;</w:t>
      </w:r>
    </w:p>
    <w:p w:rsidR="006A61FE" w:rsidRDefault="006A61FE">
      <w:pPr>
        <w:pStyle w:val="ConsPlusNormal"/>
        <w:ind w:firstLine="540"/>
        <w:jc w:val="both"/>
      </w:pPr>
      <w:r>
        <w:t>в) отбор социальных проектов субъектов малого и среднего предпринимательства, имеющих высокий социальный эффект;</w:t>
      </w:r>
    </w:p>
    <w:p w:rsidR="006A61FE" w:rsidRDefault="006A61FE">
      <w:pPr>
        <w:pStyle w:val="ConsPlusNormal"/>
        <w:ind w:firstLine="540"/>
        <w:jc w:val="both"/>
      </w:pPr>
      <w:r>
        <w:t>г) внедрение эффективных проектов и практик социального предпринимательства и социальных инноваций.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  <w:outlineLvl w:val="1"/>
      </w:pPr>
      <w:r>
        <w:t>3. Права рабочей группы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</w:pPr>
      <w:r>
        <w:t>Рабочая группа для решения возложенных на нее задач имеет право:</w:t>
      </w:r>
    </w:p>
    <w:p w:rsidR="006A61FE" w:rsidRDefault="006A61FE">
      <w:pPr>
        <w:pStyle w:val="ConsPlusNormal"/>
        <w:ind w:firstLine="540"/>
        <w:jc w:val="both"/>
      </w:pPr>
      <w:r>
        <w:t>а) рассматривать на заседаниях предложения членов рабочей группы по вопросам, относящимся к компетенции рабочей группы;</w:t>
      </w:r>
    </w:p>
    <w:p w:rsidR="006A61FE" w:rsidRDefault="006A61FE">
      <w:pPr>
        <w:pStyle w:val="ConsPlusNormal"/>
        <w:ind w:firstLine="540"/>
        <w:jc w:val="both"/>
      </w:pPr>
      <w:r>
        <w:t xml:space="preserve">б) </w:t>
      </w:r>
      <w:proofErr w:type="gramStart"/>
      <w:r>
        <w:t>запрашивать и получать</w:t>
      </w:r>
      <w:proofErr w:type="gramEnd"/>
      <w:r>
        <w:t xml:space="preserve"> в установленном порядке у исполнительных органов государственной власти автономного округа, органов местного самоуправления муниципальных образований Ханты-Мансийского автономного округа - Югры, должностных лиц, организаций и общественных объединений необходимую информацию по вопросам, относящимся к компетенции рабочей группы;</w:t>
      </w:r>
    </w:p>
    <w:p w:rsidR="006A61FE" w:rsidRDefault="006A61FE">
      <w:pPr>
        <w:pStyle w:val="ConsPlusNormal"/>
        <w:ind w:firstLine="540"/>
        <w:jc w:val="both"/>
      </w:pPr>
      <w:r>
        <w:t xml:space="preserve">в) привлекать в установленном порядке к работе рабочей группы представителей заинтересованных исполнительных органов государственной власти Ханты-Мансийского автономного округа - Югры, научных и общественных организаций, других специалистов, а также </w:t>
      </w:r>
      <w:r>
        <w:lastRenderedPageBreak/>
        <w:t>создавать временные и постоянно действующие составы для проработки предложений по отдельным вопросам, входящим в компетенцию рабочей группы;</w:t>
      </w:r>
    </w:p>
    <w:p w:rsidR="006A61FE" w:rsidRDefault="006A61FE">
      <w:pPr>
        <w:pStyle w:val="ConsPlusNormal"/>
        <w:ind w:firstLine="540"/>
        <w:jc w:val="both"/>
      </w:pPr>
      <w:r>
        <w:t>г) рассматривать документы и материалы по вопросам, относящимся к компетенции рабочей группы.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  <w:outlineLvl w:val="1"/>
      </w:pPr>
      <w:r>
        <w:t>4. Состав и организация деятельности рабочей группы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</w:pPr>
      <w:r>
        <w:t>4.1. Рабочая группа состоит из руководителя рабочей группы, заместителей руководителя рабочей группы, секретаря рабочей группы и членов рабочей группы.</w:t>
      </w:r>
    </w:p>
    <w:p w:rsidR="006A61FE" w:rsidRDefault="006A61FE">
      <w:pPr>
        <w:pStyle w:val="ConsPlusNormal"/>
        <w:ind w:firstLine="540"/>
        <w:jc w:val="both"/>
      </w:pPr>
      <w:r>
        <w:t>4.2. Заседания рабочей группы проводятся по мере необходимости в очной или заочной форме.</w:t>
      </w:r>
    </w:p>
    <w:p w:rsidR="006A61FE" w:rsidRDefault="006A61FE">
      <w:pPr>
        <w:pStyle w:val="ConsPlusNormal"/>
        <w:ind w:firstLine="540"/>
        <w:jc w:val="both"/>
      </w:pPr>
      <w:r>
        <w:t>4.3. Заседания рабочей группы проводит руководитель рабочей группы или один из заместителей руководителя рабочей группы.</w:t>
      </w:r>
    </w:p>
    <w:p w:rsidR="006A61FE" w:rsidRDefault="006A61FE">
      <w:pPr>
        <w:pStyle w:val="ConsPlusNormal"/>
        <w:ind w:firstLine="540"/>
        <w:jc w:val="both"/>
      </w:pPr>
      <w:r>
        <w:t>4.4. Заседание рабочей группы считается правомочным, если на нем присутствует не менее половины ее членов.</w:t>
      </w:r>
    </w:p>
    <w:p w:rsidR="006A61FE" w:rsidRDefault="006A61FE">
      <w:pPr>
        <w:pStyle w:val="ConsPlusNormal"/>
        <w:ind w:firstLine="540"/>
        <w:jc w:val="both"/>
      </w:pPr>
      <w:r>
        <w:t>4.5. Члены рабочей группы участвуют в ее заседаниях без права замены, в случае отсутствия на заседании члены рабочей группы вправе изложить свое мнение по рассматриваемым вопросам в письменной форме, которое оглашается на заседании.</w:t>
      </w:r>
    </w:p>
    <w:p w:rsidR="006A61FE" w:rsidRDefault="006A61FE">
      <w:pPr>
        <w:pStyle w:val="ConsPlusNormal"/>
        <w:ind w:firstLine="540"/>
        <w:jc w:val="both"/>
      </w:pPr>
      <w:r>
        <w:t xml:space="preserve">4.6. Решения рабочей группы принимаются большинством голосов присутствующих на заседании членов рабочей группы.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председательствующего.</w:t>
      </w:r>
    </w:p>
    <w:p w:rsidR="006A61FE" w:rsidRDefault="006A61FE">
      <w:pPr>
        <w:pStyle w:val="ConsPlusNormal"/>
        <w:ind w:firstLine="540"/>
        <w:jc w:val="both"/>
      </w:pPr>
      <w:r>
        <w:t>4.7.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6A61FE" w:rsidRDefault="006A61FE">
      <w:pPr>
        <w:pStyle w:val="ConsPlusNormal"/>
        <w:ind w:firstLine="540"/>
        <w:jc w:val="both"/>
      </w:pPr>
      <w:r>
        <w:t>4.8. Решения рабочей группы являются обязательными для исполнения ее членами.</w:t>
      </w:r>
    </w:p>
    <w:p w:rsidR="006A61FE" w:rsidRDefault="006A61FE">
      <w:pPr>
        <w:pStyle w:val="ConsPlusNormal"/>
        <w:ind w:firstLine="540"/>
        <w:jc w:val="both"/>
      </w:pPr>
      <w:r>
        <w:t>4.9. При принятии решения о проведении заседания в заочной форме путем опросного голосования члены рабочей группы в обязательном порядке уведомляются об этом, предоставляется мотивированная позиция по вопросам, вынесенным на заочное голосование, до указанного срока.</w:t>
      </w:r>
    </w:p>
    <w:p w:rsidR="006A61FE" w:rsidRDefault="006A61FE">
      <w:pPr>
        <w:pStyle w:val="ConsPlusNormal"/>
        <w:ind w:firstLine="540"/>
        <w:jc w:val="both"/>
      </w:pPr>
      <w:r>
        <w:t xml:space="preserve">4.10.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рабочей группы.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рабочей группы.</w:t>
      </w:r>
    </w:p>
    <w:p w:rsidR="006A61FE" w:rsidRDefault="006A61FE">
      <w:pPr>
        <w:pStyle w:val="ConsPlusNormal"/>
        <w:ind w:firstLine="540"/>
        <w:jc w:val="both"/>
      </w:pPr>
      <w:r>
        <w:t>4.11. Руководитель рабочей группы:</w:t>
      </w:r>
    </w:p>
    <w:p w:rsidR="006A61FE" w:rsidRDefault="006A61FE">
      <w:pPr>
        <w:pStyle w:val="ConsPlusNormal"/>
        <w:ind w:firstLine="540"/>
        <w:jc w:val="both"/>
      </w:pPr>
      <w:r>
        <w:t>а) определяет повестку заседаний рабочей группы, время и место проведения;</w:t>
      </w:r>
    </w:p>
    <w:p w:rsidR="006A61FE" w:rsidRDefault="006A61FE">
      <w:pPr>
        <w:pStyle w:val="ConsPlusNormal"/>
        <w:ind w:firstLine="540"/>
        <w:jc w:val="both"/>
      </w:pPr>
      <w:proofErr w:type="gramStart"/>
      <w:r>
        <w:t>б) председательствует на заседаниях рабочей группы;</w:t>
      </w:r>
      <w:proofErr w:type="gramEnd"/>
    </w:p>
    <w:p w:rsidR="006A61FE" w:rsidRDefault="006A61FE">
      <w:pPr>
        <w:pStyle w:val="ConsPlusNormal"/>
        <w:ind w:firstLine="540"/>
        <w:jc w:val="both"/>
      </w:pPr>
      <w:r>
        <w:t>в) дает поручения членам рабочей группы;</w:t>
      </w:r>
    </w:p>
    <w:p w:rsidR="006A61FE" w:rsidRDefault="006A61FE">
      <w:pPr>
        <w:pStyle w:val="ConsPlusNormal"/>
        <w:ind w:firstLine="540"/>
        <w:jc w:val="both"/>
      </w:pPr>
      <w:r>
        <w:t>г) представляет рабочую группу во взаимоотношениях с исполнительными органами государственной власти Ханты-Мансийского автономного округа - Югры, иными органами, должностными лицами, организациями и общественными объединениями.</w:t>
      </w:r>
    </w:p>
    <w:p w:rsidR="006A61FE" w:rsidRDefault="006A61FE">
      <w:pPr>
        <w:pStyle w:val="ConsPlusNormal"/>
        <w:ind w:firstLine="540"/>
        <w:jc w:val="both"/>
      </w:pPr>
      <w:r>
        <w:t>4.12. В отсутствие руководителя рабочей группы его обязанности исполняет заместитель руководителя рабочей группы.</w:t>
      </w:r>
    </w:p>
    <w:p w:rsidR="006A61FE" w:rsidRDefault="006A61FE">
      <w:pPr>
        <w:pStyle w:val="ConsPlusNormal"/>
        <w:ind w:firstLine="540"/>
        <w:jc w:val="both"/>
      </w:pPr>
      <w:r>
        <w:t>4.13. Секретарь рабочей группы:</w:t>
      </w:r>
    </w:p>
    <w:p w:rsidR="006A61FE" w:rsidRDefault="006A61FE">
      <w:pPr>
        <w:pStyle w:val="ConsPlusNormal"/>
        <w:ind w:firstLine="540"/>
        <w:jc w:val="both"/>
      </w:pPr>
      <w:r>
        <w:t>а) организует подготовку необходимых материалов к заседаниям рабочей группы, а также проектов ее решений;</w:t>
      </w:r>
    </w:p>
    <w:p w:rsidR="006A61FE" w:rsidRDefault="006A61FE">
      <w:pPr>
        <w:pStyle w:val="ConsPlusNormal"/>
        <w:ind w:firstLine="540"/>
        <w:jc w:val="both"/>
      </w:pPr>
      <w:r>
        <w:t xml:space="preserve">б) организует рассылку протоколов заседаний рабочей группы и </w:t>
      </w:r>
      <w:proofErr w:type="gramStart"/>
      <w:r>
        <w:t>контроль за</w:t>
      </w:r>
      <w:proofErr w:type="gramEnd"/>
      <w:r>
        <w:t xml:space="preserve"> ходом выполнения решений, принятых на заседании рабочей группы.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  <w:outlineLvl w:val="1"/>
      </w:pPr>
      <w:r>
        <w:t>5. Организационно-техническое обеспечение деятельности рабочей группы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ind w:firstLine="540"/>
        <w:jc w:val="both"/>
      </w:pPr>
      <w:r>
        <w:t xml:space="preserve">Организационно-техническое обеспечение деятельности рабочей группы, включая информирование о времени и месте проведения заседаний рабочей группы, обеспечение необходимыми информационными материалами, организацию подготовки заседаний рабочей группы осуществляет Департамент экономического развития Ханты-Мансийского автономного </w:t>
      </w:r>
      <w:r>
        <w:lastRenderedPageBreak/>
        <w:t>округа - Югры.</w:t>
      </w: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jc w:val="both"/>
      </w:pPr>
    </w:p>
    <w:p w:rsidR="006A61FE" w:rsidRDefault="006A6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265" w:rsidRDefault="00A41265"/>
    <w:sectPr w:rsidR="00A41265" w:rsidSect="004413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FE"/>
    <w:rsid w:val="006A61FE"/>
    <w:rsid w:val="00A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A9A397EEC933BA8EDD1773D2BFC803BD1E5E735ED00FD10E480951DmFd1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Светлана Р.</dc:creator>
  <cp:lastModifiedBy>Максименко Светлана Р.</cp:lastModifiedBy>
  <cp:revision>1</cp:revision>
  <dcterms:created xsi:type="dcterms:W3CDTF">2017-02-03T10:29:00Z</dcterms:created>
  <dcterms:modified xsi:type="dcterms:W3CDTF">2017-02-03T10:30:00Z</dcterms:modified>
</cp:coreProperties>
</file>