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F5" w:rsidRDefault="006739F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739F5" w:rsidRDefault="006739F5">
      <w:pPr>
        <w:pStyle w:val="ConsPlusNormal"/>
        <w:outlineLvl w:val="0"/>
      </w:pPr>
    </w:p>
    <w:p w:rsidR="006739F5" w:rsidRDefault="006739F5">
      <w:pPr>
        <w:pStyle w:val="ConsPlusTitle"/>
        <w:jc w:val="center"/>
        <w:outlineLvl w:val="0"/>
      </w:pPr>
      <w:r>
        <w:t>ДУМА ГОРОДА ХАНТЫ-МАНСИЙСКА</w:t>
      </w:r>
    </w:p>
    <w:p w:rsidR="006739F5" w:rsidRDefault="006739F5">
      <w:pPr>
        <w:pStyle w:val="ConsPlusTitle"/>
        <w:jc w:val="center"/>
      </w:pPr>
    </w:p>
    <w:p w:rsidR="006739F5" w:rsidRDefault="006739F5">
      <w:pPr>
        <w:pStyle w:val="ConsPlusTitle"/>
        <w:jc w:val="center"/>
      </w:pPr>
      <w:r>
        <w:t>РЕШЕНИЕ</w:t>
      </w:r>
    </w:p>
    <w:p w:rsidR="006739F5" w:rsidRDefault="006739F5">
      <w:pPr>
        <w:pStyle w:val="ConsPlusTitle"/>
        <w:jc w:val="center"/>
      </w:pPr>
      <w:r>
        <w:t>от 21 июля 2011 г. N 69</w:t>
      </w:r>
    </w:p>
    <w:p w:rsidR="006739F5" w:rsidRDefault="006739F5">
      <w:pPr>
        <w:pStyle w:val="ConsPlusTitle"/>
        <w:jc w:val="center"/>
      </w:pPr>
    </w:p>
    <w:p w:rsidR="006739F5" w:rsidRDefault="006739F5">
      <w:pPr>
        <w:pStyle w:val="ConsPlusTitle"/>
        <w:jc w:val="center"/>
      </w:pPr>
      <w:r>
        <w:t>О ДЕПАРТАМЕНТЕ ОБРАЗОВАНИЯ</w:t>
      </w:r>
    </w:p>
    <w:p w:rsidR="006739F5" w:rsidRDefault="006739F5">
      <w:pPr>
        <w:pStyle w:val="ConsPlusTitle"/>
        <w:jc w:val="center"/>
      </w:pPr>
      <w:r>
        <w:t>АДМИНИСТРАЦИИ ГОРОДА ХАНТЫ-МАНСИЙСКА</w:t>
      </w:r>
    </w:p>
    <w:p w:rsidR="006739F5" w:rsidRDefault="006739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39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9F5" w:rsidRDefault="006739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9F5" w:rsidRDefault="006739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9F5" w:rsidRDefault="00673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города Ханты-Мансийска от 28.10.2013 </w:t>
            </w:r>
            <w:hyperlink r:id="rId6">
              <w:r>
                <w:rPr>
                  <w:color w:val="0000FF"/>
                </w:rPr>
                <w:t>N 436-V РД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28.03.2014 </w:t>
            </w:r>
            <w:hyperlink r:id="rId7">
              <w:r>
                <w:rPr>
                  <w:color w:val="0000FF"/>
                </w:rPr>
                <w:t>N 496-V РД</w:t>
              </w:r>
            </w:hyperlink>
            <w:r>
              <w:rPr>
                <w:color w:val="392C69"/>
              </w:rPr>
              <w:t xml:space="preserve">, от 28.09.2015 </w:t>
            </w:r>
            <w:hyperlink r:id="rId8">
              <w:r>
                <w:rPr>
                  <w:color w:val="0000FF"/>
                </w:rPr>
                <w:t>N 698-V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9">
              <w:r>
                <w:rPr>
                  <w:color w:val="0000FF"/>
                </w:rPr>
                <w:t>N 836-V РД</w:t>
              </w:r>
            </w:hyperlink>
            <w:r>
              <w:rPr>
                <w:color w:val="392C69"/>
              </w:rPr>
              <w:t xml:space="preserve">, от 16.12.2016 </w:t>
            </w:r>
            <w:hyperlink r:id="rId10">
              <w:r>
                <w:rPr>
                  <w:color w:val="0000FF"/>
                </w:rPr>
                <w:t>N 47-VI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11">
              <w:r>
                <w:rPr>
                  <w:color w:val="0000FF"/>
                </w:rPr>
                <w:t>N 83-VI РД</w:t>
              </w:r>
            </w:hyperlink>
            <w:r>
              <w:rPr>
                <w:color w:val="392C69"/>
              </w:rPr>
              <w:t xml:space="preserve">, от 24.11.2017 </w:t>
            </w:r>
            <w:hyperlink r:id="rId12">
              <w:r>
                <w:rPr>
                  <w:color w:val="0000FF"/>
                </w:rPr>
                <w:t>N 184-VI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13">
              <w:r>
                <w:rPr>
                  <w:color w:val="0000FF"/>
                </w:rPr>
                <w:t>N 241-VI РД</w:t>
              </w:r>
            </w:hyperlink>
            <w:r>
              <w:rPr>
                <w:color w:val="392C69"/>
              </w:rPr>
              <w:t xml:space="preserve">, от 29.06.2018 </w:t>
            </w:r>
            <w:hyperlink r:id="rId14">
              <w:r>
                <w:rPr>
                  <w:color w:val="0000FF"/>
                </w:rPr>
                <w:t>N 267-VI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15">
              <w:r>
                <w:rPr>
                  <w:color w:val="0000FF"/>
                </w:rPr>
                <w:t>N 293-VI РД</w:t>
              </w:r>
            </w:hyperlink>
            <w:r>
              <w:rPr>
                <w:color w:val="392C69"/>
              </w:rPr>
              <w:t xml:space="preserve">, от 26.04.2019 </w:t>
            </w:r>
            <w:hyperlink r:id="rId16">
              <w:r>
                <w:rPr>
                  <w:color w:val="0000FF"/>
                </w:rPr>
                <w:t>N 335-VI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27.09.2019 </w:t>
            </w:r>
            <w:hyperlink r:id="rId17">
              <w:r>
                <w:rPr>
                  <w:color w:val="0000FF"/>
                </w:rPr>
                <w:t>N 362-VI РД</w:t>
              </w:r>
            </w:hyperlink>
            <w:r>
              <w:rPr>
                <w:color w:val="392C69"/>
              </w:rPr>
              <w:t xml:space="preserve">, от 27.03.2020 </w:t>
            </w:r>
            <w:hyperlink r:id="rId18">
              <w:r>
                <w:rPr>
                  <w:color w:val="0000FF"/>
                </w:rPr>
                <w:t>N 410-VI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19">
              <w:r>
                <w:rPr>
                  <w:color w:val="0000FF"/>
                </w:rPr>
                <w:t>N 31-VII РД</w:t>
              </w:r>
            </w:hyperlink>
            <w:r>
              <w:rPr>
                <w:color w:val="392C69"/>
              </w:rPr>
              <w:t xml:space="preserve">, от 25.11.2022 </w:t>
            </w:r>
            <w:hyperlink r:id="rId20">
              <w:r>
                <w:rPr>
                  <w:color w:val="0000FF"/>
                </w:rPr>
                <w:t>N 122-VII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21">
              <w:r>
                <w:rPr>
                  <w:color w:val="0000FF"/>
                </w:rPr>
                <w:t>N 161-VII РД</w:t>
              </w:r>
            </w:hyperlink>
            <w:r>
              <w:rPr>
                <w:color w:val="392C69"/>
              </w:rPr>
              <w:t xml:space="preserve">, от 22.12.2023 </w:t>
            </w:r>
            <w:hyperlink r:id="rId22">
              <w:r>
                <w:rPr>
                  <w:color w:val="0000FF"/>
                </w:rPr>
                <w:t>N 218-VII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9F5" w:rsidRDefault="006739F5">
            <w:pPr>
              <w:pStyle w:val="ConsPlusNormal"/>
            </w:pPr>
          </w:p>
        </w:tc>
      </w:tr>
    </w:tbl>
    <w:p w:rsidR="006739F5" w:rsidRDefault="006739F5">
      <w:pPr>
        <w:pStyle w:val="ConsPlusNormal"/>
        <w:jc w:val="center"/>
      </w:pPr>
    </w:p>
    <w:p w:rsidR="006739F5" w:rsidRDefault="006739F5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Департаменте образования Администрации города Ханты-Мансийска", на основании </w:t>
      </w:r>
      <w:hyperlink r:id="rId23">
        <w:r>
          <w:rPr>
            <w:color w:val="0000FF"/>
          </w:rPr>
          <w:t>Решения</w:t>
        </w:r>
      </w:hyperlink>
      <w:r>
        <w:t xml:space="preserve"> Думы города Ханты-Мансийска от 24 июня 2011 года N 52 "О структуре Администрации города Ханты-Мансийска", руководствуясь </w:t>
      </w:r>
      <w:hyperlink r:id="rId24">
        <w:r>
          <w:rPr>
            <w:color w:val="0000FF"/>
          </w:rPr>
          <w:t>пунктом 29 части 2 статьи 30</w:t>
        </w:r>
      </w:hyperlink>
      <w:r>
        <w:t xml:space="preserve">, </w:t>
      </w:r>
      <w:hyperlink r:id="rId25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1. Переименовать Комитет по образованию Администрации города Ханты-Мансийска в Департамент образования Администрации города Ханты-Мансийска.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Департаменте образования Администрации города Ханты-Мансийска согласно приложению к настоящему Решению.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 Признать утратившими силу решения Думы города Ханты-Мансийска от 04 марта 2011 года </w:t>
      </w:r>
      <w:hyperlink r:id="rId26">
        <w:r>
          <w:rPr>
            <w:color w:val="0000FF"/>
          </w:rPr>
          <w:t>N 1130</w:t>
        </w:r>
      </w:hyperlink>
      <w:r>
        <w:t xml:space="preserve"> "О Комитете по образованию Администрации города Ханты-Мансийска", от 01 июля 2011 года N 60 "О внесении изменений в Решение Думы города Ханты-Мансийска от 04 марта 2011 года N 1130 "О Комитете по образованию Администрации города Ханты-Мансийска".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4. Настоящее Решение направить Главе Администрации города Ханты-Мансийска.</w:t>
      </w:r>
    </w:p>
    <w:p w:rsidR="006739F5" w:rsidRDefault="006739F5">
      <w:pPr>
        <w:pStyle w:val="ConsPlusNormal"/>
        <w:jc w:val="both"/>
      </w:pPr>
    </w:p>
    <w:p w:rsidR="006739F5" w:rsidRDefault="006739F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6739F5" w:rsidRDefault="006739F5">
      <w:pPr>
        <w:pStyle w:val="ConsPlusNormal"/>
        <w:jc w:val="right"/>
      </w:pPr>
      <w:r>
        <w:t>Глава города</w:t>
      </w:r>
    </w:p>
    <w:p w:rsidR="006739F5" w:rsidRDefault="006739F5">
      <w:pPr>
        <w:pStyle w:val="ConsPlusNormal"/>
        <w:jc w:val="right"/>
      </w:pPr>
      <w:r>
        <w:t>Ханты-Мансийска</w:t>
      </w:r>
    </w:p>
    <w:p w:rsidR="006739F5" w:rsidRDefault="006739F5">
      <w:pPr>
        <w:pStyle w:val="ConsPlusNormal"/>
        <w:jc w:val="right"/>
      </w:pPr>
      <w:r>
        <w:t>Т.А.ВОЛГУНОВА</w:t>
      </w:r>
    </w:p>
    <w:p w:rsidR="006739F5" w:rsidRDefault="006739F5">
      <w:pPr>
        <w:pStyle w:val="ConsPlusNormal"/>
      </w:pPr>
      <w:r>
        <w:t>22 июля 2011 года</w:t>
      </w:r>
    </w:p>
    <w:p w:rsidR="006739F5" w:rsidRDefault="006739F5">
      <w:pPr>
        <w:pStyle w:val="ConsPlusNormal"/>
        <w:spacing w:before="220"/>
      </w:pPr>
      <w:r>
        <w:t>(дата подписания)</w:t>
      </w:r>
    </w:p>
    <w:p w:rsidR="006739F5" w:rsidRDefault="006739F5">
      <w:pPr>
        <w:pStyle w:val="ConsPlusNormal"/>
        <w:jc w:val="both"/>
      </w:pPr>
    </w:p>
    <w:p w:rsidR="006739F5" w:rsidRDefault="006739F5">
      <w:pPr>
        <w:pStyle w:val="ConsPlusNormal"/>
        <w:jc w:val="both"/>
      </w:pPr>
    </w:p>
    <w:p w:rsidR="006739F5" w:rsidRDefault="006739F5">
      <w:pPr>
        <w:pStyle w:val="ConsPlusNormal"/>
        <w:jc w:val="both"/>
      </w:pPr>
    </w:p>
    <w:p w:rsidR="006739F5" w:rsidRDefault="006739F5">
      <w:pPr>
        <w:pStyle w:val="ConsPlusNormal"/>
        <w:jc w:val="both"/>
      </w:pPr>
    </w:p>
    <w:p w:rsidR="006739F5" w:rsidRDefault="006739F5">
      <w:pPr>
        <w:pStyle w:val="ConsPlusNormal"/>
        <w:jc w:val="both"/>
      </w:pPr>
    </w:p>
    <w:p w:rsidR="006739F5" w:rsidRDefault="006739F5">
      <w:pPr>
        <w:pStyle w:val="ConsPlusNormal"/>
        <w:jc w:val="right"/>
        <w:outlineLvl w:val="0"/>
      </w:pPr>
      <w:r>
        <w:t>Приложение</w:t>
      </w:r>
    </w:p>
    <w:p w:rsidR="006739F5" w:rsidRDefault="006739F5">
      <w:pPr>
        <w:pStyle w:val="ConsPlusNormal"/>
        <w:jc w:val="right"/>
      </w:pPr>
      <w:r>
        <w:t>к Решению</w:t>
      </w:r>
    </w:p>
    <w:p w:rsidR="006739F5" w:rsidRDefault="006739F5">
      <w:pPr>
        <w:pStyle w:val="ConsPlusNormal"/>
        <w:jc w:val="right"/>
      </w:pPr>
      <w:r>
        <w:t>Думы города Ханты-Мансийска</w:t>
      </w:r>
    </w:p>
    <w:p w:rsidR="006739F5" w:rsidRDefault="006739F5">
      <w:pPr>
        <w:pStyle w:val="ConsPlusNormal"/>
        <w:jc w:val="right"/>
      </w:pPr>
      <w:r>
        <w:t>от 21 июля 2011 года N 69</w:t>
      </w:r>
    </w:p>
    <w:p w:rsidR="006739F5" w:rsidRDefault="006739F5">
      <w:pPr>
        <w:pStyle w:val="ConsPlusNormal"/>
        <w:jc w:val="both"/>
      </w:pPr>
    </w:p>
    <w:p w:rsidR="006739F5" w:rsidRDefault="006739F5">
      <w:pPr>
        <w:pStyle w:val="ConsPlusTitle"/>
        <w:jc w:val="center"/>
      </w:pPr>
      <w:bookmarkStart w:id="0" w:name="P41"/>
      <w:bookmarkEnd w:id="0"/>
      <w:r>
        <w:t>ПОЛОЖЕНИЕ</w:t>
      </w:r>
    </w:p>
    <w:p w:rsidR="006739F5" w:rsidRDefault="006739F5">
      <w:pPr>
        <w:pStyle w:val="ConsPlusTitle"/>
        <w:jc w:val="center"/>
      </w:pPr>
      <w:r>
        <w:t>О ДЕПАРТАМЕНТЕ ОБРАЗОВАНИЯ</w:t>
      </w:r>
    </w:p>
    <w:p w:rsidR="006739F5" w:rsidRDefault="006739F5">
      <w:pPr>
        <w:pStyle w:val="ConsPlusTitle"/>
        <w:jc w:val="center"/>
      </w:pPr>
      <w:r>
        <w:t>АДМИНИСТРАЦИИ ГОРОДА ХАНТЫ-МАНСИЙСКА</w:t>
      </w:r>
    </w:p>
    <w:p w:rsidR="006739F5" w:rsidRDefault="006739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39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9F5" w:rsidRDefault="006739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9F5" w:rsidRDefault="006739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9F5" w:rsidRDefault="00673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города Ханты-Мансийска от 28.10.2013 </w:t>
            </w:r>
            <w:hyperlink r:id="rId27">
              <w:r>
                <w:rPr>
                  <w:color w:val="0000FF"/>
                </w:rPr>
                <w:t>N 436-V РД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28.03.2014 </w:t>
            </w:r>
            <w:hyperlink r:id="rId28">
              <w:r>
                <w:rPr>
                  <w:color w:val="0000FF"/>
                </w:rPr>
                <w:t>N 496-V РД</w:t>
              </w:r>
            </w:hyperlink>
            <w:r>
              <w:rPr>
                <w:color w:val="392C69"/>
              </w:rPr>
              <w:t xml:space="preserve">, от 28.09.2015 </w:t>
            </w:r>
            <w:hyperlink r:id="rId29">
              <w:r>
                <w:rPr>
                  <w:color w:val="0000FF"/>
                </w:rPr>
                <w:t>N 698-V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30">
              <w:r>
                <w:rPr>
                  <w:color w:val="0000FF"/>
                </w:rPr>
                <w:t>N 836-V РД</w:t>
              </w:r>
            </w:hyperlink>
            <w:r>
              <w:rPr>
                <w:color w:val="392C69"/>
              </w:rPr>
              <w:t xml:space="preserve">, от 16.12.2016 </w:t>
            </w:r>
            <w:hyperlink r:id="rId31">
              <w:r>
                <w:rPr>
                  <w:color w:val="0000FF"/>
                </w:rPr>
                <w:t>N 47-VI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32">
              <w:r>
                <w:rPr>
                  <w:color w:val="0000FF"/>
                </w:rPr>
                <w:t>N 83-VI РД</w:t>
              </w:r>
            </w:hyperlink>
            <w:r>
              <w:rPr>
                <w:color w:val="392C69"/>
              </w:rPr>
              <w:t xml:space="preserve">, от 24.11.2017 </w:t>
            </w:r>
            <w:hyperlink r:id="rId33">
              <w:r>
                <w:rPr>
                  <w:color w:val="0000FF"/>
                </w:rPr>
                <w:t>N 184-VI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34">
              <w:r>
                <w:rPr>
                  <w:color w:val="0000FF"/>
                </w:rPr>
                <w:t>N 241-VI РД</w:t>
              </w:r>
            </w:hyperlink>
            <w:r>
              <w:rPr>
                <w:color w:val="392C69"/>
              </w:rPr>
              <w:t xml:space="preserve">, от 29.06.2018 </w:t>
            </w:r>
            <w:hyperlink r:id="rId35">
              <w:r>
                <w:rPr>
                  <w:color w:val="0000FF"/>
                </w:rPr>
                <w:t>N 267-VI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36">
              <w:r>
                <w:rPr>
                  <w:color w:val="0000FF"/>
                </w:rPr>
                <w:t>N 293-VI РД</w:t>
              </w:r>
            </w:hyperlink>
            <w:r>
              <w:rPr>
                <w:color w:val="392C69"/>
              </w:rPr>
              <w:t xml:space="preserve">, от 26.04.2019 </w:t>
            </w:r>
            <w:hyperlink r:id="rId37">
              <w:r>
                <w:rPr>
                  <w:color w:val="0000FF"/>
                </w:rPr>
                <w:t>N 335-VI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27.09.2019 </w:t>
            </w:r>
            <w:hyperlink r:id="rId38">
              <w:r>
                <w:rPr>
                  <w:color w:val="0000FF"/>
                </w:rPr>
                <w:t>N 362-VI РД</w:t>
              </w:r>
            </w:hyperlink>
            <w:r>
              <w:rPr>
                <w:color w:val="392C69"/>
              </w:rPr>
              <w:t xml:space="preserve">, от 27.03.2020 </w:t>
            </w:r>
            <w:hyperlink r:id="rId39">
              <w:r>
                <w:rPr>
                  <w:color w:val="0000FF"/>
                </w:rPr>
                <w:t>N 410-VI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40">
              <w:r>
                <w:rPr>
                  <w:color w:val="0000FF"/>
                </w:rPr>
                <w:t>N 31-VII РД</w:t>
              </w:r>
            </w:hyperlink>
            <w:r>
              <w:rPr>
                <w:color w:val="392C69"/>
              </w:rPr>
              <w:t xml:space="preserve">, от 25.11.2022 </w:t>
            </w:r>
            <w:hyperlink r:id="rId41">
              <w:r>
                <w:rPr>
                  <w:color w:val="0000FF"/>
                </w:rPr>
                <w:t>N 122-VII РД</w:t>
              </w:r>
            </w:hyperlink>
            <w:r>
              <w:rPr>
                <w:color w:val="392C69"/>
              </w:rPr>
              <w:t>,</w:t>
            </w:r>
          </w:p>
          <w:p w:rsidR="006739F5" w:rsidRDefault="00673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42">
              <w:r>
                <w:rPr>
                  <w:color w:val="0000FF"/>
                </w:rPr>
                <w:t>N 161-VII РД</w:t>
              </w:r>
            </w:hyperlink>
            <w:r>
              <w:rPr>
                <w:color w:val="392C69"/>
              </w:rPr>
              <w:t xml:space="preserve">, от 22.12.2023 </w:t>
            </w:r>
            <w:hyperlink r:id="rId43">
              <w:r>
                <w:rPr>
                  <w:color w:val="0000FF"/>
                </w:rPr>
                <w:t>N 218-VII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9F5" w:rsidRDefault="006739F5">
            <w:pPr>
              <w:pStyle w:val="ConsPlusNormal"/>
            </w:pPr>
          </w:p>
        </w:tc>
      </w:tr>
    </w:tbl>
    <w:p w:rsidR="006739F5" w:rsidRDefault="006739F5">
      <w:pPr>
        <w:pStyle w:val="ConsPlusNormal"/>
        <w:jc w:val="center"/>
      </w:pPr>
    </w:p>
    <w:p w:rsidR="006739F5" w:rsidRDefault="006739F5">
      <w:pPr>
        <w:pStyle w:val="ConsPlusTitle"/>
        <w:jc w:val="center"/>
        <w:outlineLvl w:val="1"/>
      </w:pPr>
      <w:r>
        <w:t>1. Общие положения</w:t>
      </w:r>
    </w:p>
    <w:p w:rsidR="006739F5" w:rsidRDefault="006739F5">
      <w:pPr>
        <w:pStyle w:val="ConsPlusNormal"/>
      </w:pPr>
    </w:p>
    <w:p w:rsidR="006739F5" w:rsidRDefault="006739F5">
      <w:pPr>
        <w:pStyle w:val="ConsPlusNormal"/>
        <w:ind w:firstLine="540"/>
        <w:jc w:val="both"/>
      </w:pPr>
      <w:r>
        <w:t xml:space="preserve">1.1. </w:t>
      </w:r>
      <w:proofErr w:type="gramStart"/>
      <w:r>
        <w:t>Департамент образования Администрации города Ханты-Мансийска (далее по тексту - Департамент) является органом Администрации города Ханты-Мансийска, созданным в целях обеспечения исполнения полномочий Администрации города Ханты-Мансийска в сфере образования и отдельных государственных полномочий в области образования, переданных в установленном порядке, и осуществляющим управление в сфере образования на территории города Ханты-Мансийска в соответствии с требованиями действующего законодательства.</w:t>
      </w:r>
      <w:proofErr w:type="gramEnd"/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1.2. Департамент в своей деятельности руководствуется </w:t>
      </w:r>
      <w:hyperlink r:id="rId44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Ханты-Мансийского автономного округа - Югры, </w:t>
      </w:r>
      <w:hyperlink r:id="rId45">
        <w:r>
          <w:rPr>
            <w:color w:val="0000FF"/>
          </w:rPr>
          <w:t>Уставом</w:t>
        </w:r>
      </w:hyperlink>
      <w:r>
        <w:t xml:space="preserve"> города Ханты-Мансийска, иными муниципальными правовыми актами, а также настоящим Положением.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1.3. Учредителем Департамента является городской округ Ханты-Мансийск Ханты-Мансийского автономного округа - Югры. Функции и полномочия учредителя в отношении Департамента осуществляет Администрация города Ханты-Мансийска.</w:t>
      </w:r>
    </w:p>
    <w:p w:rsidR="006739F5" w:rsidRDefault="006739F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Думы города Ханты-Мансийска от 27.09.2019 N 362-VI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Департамент находится в подчинении Главы города Ханты-Мансийска и непосредственно курируется заместителем Главы города Ханты-Мансийска.</w:t>
      </w:r>
    </w:p>
    <w:p w:rsidR="006739F5" w:rsidRDefault="006739F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Думы города Ханты-Мансийска от 16.12.2016 N 47-VI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1.4. Департамент осуществляет свою деятельность непосредственно и через подведомственные ему муниципальные образовательные организации и муниципальные учреждения во взаимодействии с другими органами местного самоуправления и органами Администрации города Ханты-Мансийска, органами государственной власти, а также с коммерческими и некоммерческими организациями, общественными объединениями и гражданами.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1.5. Структура и штатное расписание Департамента утверждается распоряжением Администрации города Ханты-Мансийска по представлению курирующего заместителя Главы города Ханты-Мансийска.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решения</w:t>
        </w:r>
      </w:hyperlink>
      <w:r>
        <w:t xml:space="preserve"> Думы города Ханты-Мансийска от 16.12.2016 N 47-VI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1.6. Место нахождения и почтовый адрес Департамента: 628011, Российская Федерация, Тюменская область, Ханты-Мансийский автономный округ - Югра, город Ханты-Мансийск, улица Мира, дом 13.</w:t>
      </w:r>
    </w:p>
    <w:p w:rsidR="006739F5" w:rsidRDefault="006739F5">
      <w:pPr>
        <w:pStyle w:val="ConsPlusNormal"/>
        <w:jc w:val="both"/>
      </w:pPr>
      <w:r>
        <w:t xml:space="preserve">(п. 1.6 в ред. </w:t>
      </w:r>
      <w:hyperlink r:id="rId49">
        <w:r>
          <w:rPr>
            <w:color w:val="0000FF"/>
          </w:rPr>
          <w:t>решения</w:t>
        </w:r>
      </w:hyperlink>
      <w:r>
        <w:t xml:space="preserve"> Думы города Ханты-Мансийска от 24.12.2021 N 31-VII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1.7. Департамент наделен правами юридического лица, является муниципальным казенным учреждением, имеет бланк и печать с изображением герба города Ханты-Мансийска и со своим наименованием, иные служебные печати и штампы, лицевые счета в органах, осуществляющих кассовое обслуживание исполнения бюджета города Ханты-Мансийска, открываемые в соответствии с действующим законодательством.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Образцы бланков Департамента утверждаются приказом Департамента.</w:t>
      </w:r>
    </w:p>
    <w:p w:rsidR="006739F5" w:rsidRDefault="006739F5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решением</w:t>
        </w:r>
      </w:hyperlink>
      <w:r>
        <w:t xml:space="preserve"> Думы города Ханты-Мансийска от 25.07.2016 N 836-V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1.8. Финансирование расходов на содержание Департамента осуществляется за счет средств бюджета города в пределах утвержденных лимитов бюджетных обязательств.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1.9. Департамент является главным распорядителем бюджетных средств и получателем бюджетных средств в отношении подведомственных ему муниципальных образовательных организаций и муниципальных учреждений.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1.10. Полное наименование: Департамент образования Администрации города Ханты-Мансийска. Сокращенное наименование: Департамент образования города Ханты-Мансийска.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1.11. Департамент осуществляет в установленном порядке функции и полномочия учредителя в отношении подведомственных ему муниципальных образовательных организаций и муниципальных учреждений.</w:t>
      </w:r>
    </w:p>
    <w:p w:rsidR="006739F5" w:rsidRDefault="006739F5">
      <w:pPr>
        <w:pStyle w:val="ConsPlusNormal"/>
        <w:ind w:firstLine="540"/>
        <w:jc w:val="both"/>
      </w:pPr>
    </w:p>
    <w:p w:rsidR="006739F5" w:rsidRDefault="006739F5">
      <w:pPr>
        <w:pStyle w:val="ConsPlusTitle"/>
        <w:jc w:val="center"/>
        <w:outlineLvl w:val="1"/>
      </w:pPr>
      <w:r>
        <w:t>2. Полномочия Департамента</w:t>
      </w:r>
    </w:p>
    <w:p w:rsidR="006739F5" w:rsidRDefault="006739F5">
      <w:pPr>
        <w:pStyle w:val="ConsPlusNormal"/>
        <w:ind w:firstLine="540"/>
        <w:jc w:val="both"/>
      </w:pPr>
    </w:p>
    <w:p w:rsidR="006739F5" w:rsidRDefault="006739F5">
      <w:pPr>
        <w:pStyle w:val="ConsPlusNormal"/>
        <w:ind w:firstLine="540"/>
        <w:jc w:val="both"/>
      </w:pPr>
      <w:r>
        <w:t>2.1. К полномочиям Департамента по решению вопросов местного значения в сфере образования относятся: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2.1.1.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2.1.2.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Ханты-Мансийского автономного округа - Югры).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2.1.3.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2.1.4. Осуществление функций и полномочий учредителя муниципальных образовательных организаций и муниципальных учреждений.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2.1.5.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2.1.6. Учет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2.1.7.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6739F5" w:rsidRDefault="006739F5">
      <w:pPr>
        <w:pStyle w:val="ConsPlusNormal"/>
        <w:jc w:val="both"/>
      </w:pPr>
      <w:r>
        <w:t xml:space="preserve">(пп. 2.1.7 в ред. </w:t>
      </w:r>
      <w:hyperlink r:id="rId51">
        <w:r>
          <w:rPr>
            <w:color w:val="0000FF"/>
          </w:rPr>
          <w:t>решения</w:t>
        </w:r>
      </w:hyperlink>
      <w:r>
        <w:t xml:space="preserve"> Думы города Ханты-Мансийска от 22.02.2017 N 83-VI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2.2. Департамент обеспечивает исполнение отдельных государственных полномочий в сфере образования, переданных в установленном порядке.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2.3. Департамент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2.4. Департамент для достижения целей своей деятельности вправе от своего имени быть истцом, ответчиком, третьим лицом в судебных учреждениях.</w:t>
      </w:r>
    </w:p>
    <w:p w:rsidR="006739F5" w:rsidRDefault="006739F5">
      <w:pPr>
        <w:pStyle w:val="ConsPlusNormal"/>
      </w:pPr>
    </w:p>
    <w:p w:rsidR="006739F5" w:rsidRDefault="006739F5">
      <w:pPr>
        <w:pStyle w:val="ConsPlusTitle"/>
        <w:jc w:val="center"/>
        <w:outlineLvl w:val="1"/>
      </w:pPr>
      <w:r>
        <w:t>3. Функции Департамента</w:t>
      </w:r>
    </w:p>
    <w:p w:rsidR="006739F5" w:rsidRDefault="006739F5">
      <w:pPr>
        <w:pStyle w:val="ConsPlusNormal"/>
      </w:pPr>
    </w:p>
    <w:p w:rsidR="006739F5" w:rsidRDefault="006739F5">
      <w:pPr>
        <w:pStyle w:val="ConsPlusNormal"/>
        <w:ind w:firstLine="540"/>
        <w:jc w:val="both"/>
      </w:pPr>
      <w:r>
        <w:t>Департамент осуществляет следующие функции: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3.1.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организациях.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3.2. Организует предоставление дополнительного образования детей в подведомственных муниципальных образовательных организациях.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3.3. Разрабатывает проекты муниципальных правовых актов по вопросам своей компетенции.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3.4. Формирует и предоставляет в уполномоченный орган заявки на размещение муниципальных заказов на поставку товаров, выполнение работ, оказание услуг; подготавливает и заключает муниципальные контракты на поставку товаров, выполнение работ, оказание услуг для муниципальных нужд в рамках своей компетенции и осуществляет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3.5. Разрабатывает и реализует муниципальные программы в сфере образования, </w:t>
      </w:r>
      <w:proofErr w:type="gramStart"/>
      <w:r>
        <w:t>предоставляет отчеты</w:t>
      </w:r>
      <w:proofErr w:type="gramEnd"/>
      <w:r>
        <w:t xml:space="preserve"> об их исполнении в установленном муниципальными правовыми актами порядке.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3.6. Осуществляет комплексную оценку качества оказываемых подведомственными муниципальными образовательными организациями муниципальных услуг.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3.7. Согласовывает уставы муниципальных образовательных организаций, муниципальных учреждений, подведомственных Департаменту.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3.8. Готовит информацию о наиболее важных процессах в сфере образования, деятельности подведомственных муниципальных образовательных организаций, которую предоставляет для опубликования в средствах массовой информации и на официальном информационном портале органов местного самоуправления города Ханты-Мансийска.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3.9. Осуществляет руководство и </w:t>
      </w:r>
      <w:proofErr w:type="gramStart"/>
      <w:r>
        <w:t>контроль за</w:t>
      </w:r>
      <w:proofErr w:type="gramEnd"/>
      <w:r>
        <w:t xml:space="preserve"> деятельностью подведомственных муниципальных образовательных организаций и муниципальных учреждений в пределах своей компетенции.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3.10. Координирует деятельность подведомственных муниципальных образовательных организаций и муниципальных учреждений в пределах своей компетенции.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3.11. Ведет учет детей, имеющих право на получение общего образования каждого уровня и проживающих на территории города Ханты-Мансийска, и форм получения образования, определенных родителями (законными представителями) детей.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3.12. Осуществляет закрепление подведомственных муниципальных образовательных организаций за конкретными территориями города.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3.13. Анализирует состояние учебно-методической и воспитательной работы в подведомственных муниципальных образовательных организациях и готовит предложения по повышению ее эффективности.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3.14.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здоровья, в том числе мероприятия по соблюдению требований безопасности при перевозке автотранспортом организованных групп детей к месту проведения массовых мероприятий, в том числе школьными автобусами.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3.14 в ред. </w:t>
      </w:r>
      <w:hyperlink r:id="rId52">
        <w:r>
          <w:rPr>
            <w:color w:val="0000FF"/>
          </w:rPr>
          <w:t>решения</w:t>
        </w:r>
      </w:hyperlink>
      <w:r>
        <w:t xml:space="preserve"> Думы города Ханты-Мансийска от 22.02.2017 N 83-VI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3.15. Утратил силу. - </w:t>
      </w:r>
      <w:hyperlink r:id="rId53">
        <w:r>
          <w:rPr>
            <w:color w:val="0000FF"/>
          </w:rPr>
          <w:t>Решение</w:t>
        </w:r>
      </w:hyperlink>
      <w:r>
        <w:t xml:space="preserve"> Думы города Ханты-Мансийска от 30.03.2018 N 241-VI РД.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3.16. Обеспечивает организационное сопровождение отдыха и оздоровления детей, проживающих на территории города, в организациях, обеспечивающих отдых и оздоровление детей на территории Ханты-Мансийского автономного округа - Югры и за его пределами.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3.17. Обеспечивает координацию </w:t>
      </w:r>
      <w:proofErr w:type="gramStart"/>
      <w:r>
        <w:t>работы органов Администрации города Ханты-Мансийска</w:t>
      </w:r>
      <w:proofErr w:type="gramEnd"/>
      <w:r>
        <w:t xml:space="preserve"> по обеспечению отдыха и занятости детей, подростков и молодежи города, а также организационно-методическое сопровождение деятельности комиссии по организации отдыха и занятости детей, подростков и молодежи города.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3.18. Организует и координирует методическую, диагностическую и консультативную помощь семьям, воспитывающим детей дошкольного возраста на дому.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3.19. Организует выплату компенсации затрат муниципальным дошкольным образовательным организациям, а также иным образовательным организациям, реализующим образовательную программу дошкольного образования, на воспитание, обучение и образование детей-инвалидов.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3.20. Утратил силу с 24 декабря 2021 года. - </w:t>
      </w:r>
      <w:hyperlink r:id="rId54">
        <w:r>
          <w:rPr>
            <w:color w:val="0000FF"/>
          </w:rPr>
          <w:t>Решение</w:t>
        </w:r>
      </w:hyperlink>
      <w:r>
        <w:t xml:space="preserve"> Думы города Ханты-Мансийска от 24.12.2021 N 31-VII РД.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3.21. Создает условия для осуществления присмотра и ухода за детьми, содержания детей в муниципальных образовательных организациях.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3.22. </w:t>
      </w:r>
      <w:proofErr w:type="gramStart"/>
      <w:r>
        <w:t>Обеспечивает, в пределах выделенных бюджетных ассигнований, участие обучающихся/воспитанников города в муниципальных, региональных, всероссийских, международных олимпиадах, конференциях, соревнованиях, фестивалях, конкурсах, акциях, семинарах и других мероприятиях в области образования, а также участие педагогических работников подведомственных образовательных организаций города в муниципальных, региональных, российских, международных конкурсах профессионального мастерства.</w:t>
      </w:r>
      <w:proofErr w:type="gramEnd"/>
    </w:p>
    <w:p w:rsidR="006739F5" w:rsidRDefault="006739F5">
      <w:pPr>
        <w:pStyle w:val="ConsPlusNormal"/>
        <w:spacing w:before="220"/>
        <w:ind w:firstLine="540"/>
        <w:jc w:val="both"/>
      </w:pPr>
      <w:r>
        <w:t>3.23. Осуществляет организационное обеспечение подготовки и проведения процедуры экспертизы в рамках аккредитации и лицензирования подведомственных муниципальных образовательных организаций.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3.24. </w:t>
      </w:r>
      <w:proofErr w:type="gramStart"/>
      <w:r>
        <w:t>Исключен</w:t>
      </w:r>
      <w:proofErr w:type="gramEnd"/>
      <w:r>
        <w:t xml:space="preserve"> с 28 марта 2014 года. - </w:t>
      </w:r>
      <w:hyperlink r:id="rId55">
        <w:r>
          <w:rPr>
            <w:color w:val="0000FF"/>
          </w:rPr>
          <w:t>Решение</w:t>
        </w:r>
      </w:hyperlink>
      <w:r>
        <w:t xml:space="preserve"> Думы города Ханты-Мансийска от 28.03.2014 N 496-V РД.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3.25. </w:t>
      </w:r>
      <w:proofErr w:type="gramStart"/>
      <w:r>
        <w:t>Обеспечивает перевод несовершеннолетних обучающихся с согласия их родителей (законных представителей) и совершеннолетних обучающихся с их согласия в другие организации, осуществляющие образовательную деятельность по образовательным программам соответствующих уровня и направленности (в случае прекращения деятельности подведомственной Департаменту организации, осуществляющей образовательную деятельность, аннулирования или приостановления действия соответствующей лицензии, лишения ее государственной аккредитации по соответствующей образовательной программе или прекращения действия государственной аккредитации).</w:t>
      </w:r>
      <w:proofErr w:type="gramEnd"/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Думы города Ханты-Мансийска от 28.04.2023 </w:t>
      </w:r>
      <w:hyperlink r:id="rId56">
        <w:r>
          <w:rPr>
            <w:color w:val="0000FF"/>
          </w:rPr>
          <w:t>N 161-VII РД</w:t>
        </w:r>
      </w:hyperlink>
      <w:r>
        <w:t xml:space="preserve">, от 22.12.2023 </w:t>
      </w:r>
      <w:hyperlink r:id="rId57">
        <w:r>
          <w:rPr>
            <w:color w:val="0000FF"/>
          </w:rPr>
          <w:t>N 218-VII РД</w:t>
        </w:r>
      </w:hyperlink>
      <w:r>
        <w:t>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3.26. Выдает разрешение по заявлению родителей (законных представителей) на прием в первые классы детей в подведомственные муниципальные общеобразовательные организации, не достигших к первому сентября возраста 6-ти лет 6-ти месяцев и после достижения возраста 8 лет.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3.26 в ред. </w:t>
      </w:r>
      <w:hyperlink r:id="rId58">
        <w:r>
          <w:rPr>
            <w:color w:val="0000FF"/>
          </w:rPr>
          <w:t>решения</w:t>
        </w:r>
      </w:hyperlink>
      <w:r>
        <w:t xml:space="preserve"> Думы города Ханты-Мансийска от 28.03.2014 N 496-V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3.27. Совместно с комиссией по делам несовершеннолетних и защите их прав, с родителями (законными представителями) несовершеннолетнего обучающегося согласовывает отчисление (изменение формы получения образования) из общеобразовательной организации обучающегося, достигшего возраста 15-ти лет, до получения им основного общего образования.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3.28. </w:t>
      </w:r>
      <w:proofErr w:type="gramStart"/>
      <w:r>
        <w:t>Совместно с комиссией по делам несовершеннолетних и защите их прав, с родителями (законными представителями) несовершеннолетнего, не посещающего без уважительных причин муниципальную общеобразовательную организацию до получения основного общего образования либо отчисленного из подведомственной муниципальной образовательной организации, в месячный срок принимает меры, обеспечивающие трудоустройство этого несовершеннолетнего и (или) продолжение освоения им образовательной программы основного общего образования по иной форме обучения.</w:t>
      </w:r>
      <w:proofErr w:type="gramEnd"/>
    </w:p>
    <w:p w:rsidR="006739F5" w:rsidRDefault="006739F5">
      <w:pPr>
        <w:pStyle w:val="ConsPlusNormal"/>
        <w:spacing w:before="220"/>
        <w:ind w:firstLine="540"/>
        <w:jc w:val="both"/>
      </w:pPr>
      <w:r>
        <w:t>3.29. Организует информирование обучающихся и их родителей (законных представителей) об отмене занятий в муниципальных общеобразовательных организациях в актированные дни.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3.30. Утратил силу. - </w:t>
      </w:r>
      <w:hyperlink r:id="rId59">
        <w:r>
          <w:rPr>
            <w:color w:val="0000FF"/>
          </w:rPr>
          <w:t>Решение</w:t>
        </w:r>
      </w:hyperlink>
      <w:r>
        <w:t xml:space="preserve"> Думы города Ханты-Мансийска от 24.11.2017 N 184-VI РД.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3.31. Согласовывает создание в муниципальных общеобразовательных организациях, подведомственных Департаменту, структурных подразделений (групп) дополнительного образования детей.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3.32. Определяет количество групп с учетом норматива их наполняемости, времени функционирования, возраста детей и видов групп в подведомственных муниципальных дошкольных образовательных организациях.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3.33. Обеспечивает координацию и реализацию федеральных, региональных экспериментов в области образования.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3.34. Организует информационное обеспечение общеобразовательных организаций в части доступа к образовательным ресурсам сети Интернет.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3.35. Осуществляет в соответствии с действующим законодательством организационное, нормативное и информационное сопровождение проведения государственной итоговой аттестации по образовательным программам основного общего и среднего общего образования.</w:t>
      </w:r>
    </w:p>
    <w:p w:rsidR="006739F5" w:rsidRDefault="006739F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Думы города Ханты-Мансийска от 24.11.2017 N 184-VI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3.36. Организует выплату ежемесячного вознаграждения за выполнение функций классного руководителя педагогическим работникам муниципальных общеобразовательных организаций города Ханты-Мансийска.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3.37. Утратил силу. - </w:t>
      </w:r>
      <w:hyperlink r:id="rId61">
        <w:r>
          <w:rPr>
            <w:color w:val="0000FF"/>
          </w:rPr>
          <w:t>Решение</w:t>
        </w:r>
      </w:hyperlink>
      <w:r>
        <w:t xml:space="preserve"> Думы города Ханты-Мансийска от 24.11.2017 N 184-VI РД.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3.38. </w:t>
      </w:r>
      <w:proofErr w:type="gramStart"/>
      <w:r>
        <w:t>Организует и осуществляет мероприятия по предупреждению чрезвычайных ситуаций, обеспечению технической, пожарной, санитарно-эпидемиологической, антитеррористической безопасности подведомственных муниципальных образовательных организаций и муниципальных учреждений, принимает участие в профилактике терроризма, а также минимизации и (или) ликвидации последствий проявления терроризма, в том числе по противодействию идеологии терроризма и реализации мероприятий Комплексного плана противодействия идеологии терроризма в Российской Федерации в пределах своей компетенции.</w:t>
      </w:r>
      <w:proofErr w:type="gramEnd"/>
    </w:p>
    <w:p w:rsidR="006739F5" w:rsidRDefault="006739F5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Думы города Ханты-Мансийска от 22.02.2017 N 83-VI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3.39. Рассматривает (в пределах своей компетенции) обращения граждан и организаций, обеспечивает выполнение их обоснованных просьб и законных требований, принимает меры к устранению недостатков и нарушений деятельности подведомственных муниципальных образовательных организаций и муниципальных учреждений.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3.40. </w:t>
      </w:r>
      <w:proofErr w:type="gramStart"/>
      <w:r>
        <w:t>Проводит оценку потребности в оказании муниципальных услуг муниципальными образовательными организациями, подведомственными Департаменту, формирует и утверждает муниципальное задание на оказание муниципальных услуг (выполнение работ) юридическим и физическим лицам в соответствии с предусмотренными уставом муниципальной образовательной организации основными видами деятельности.</w:t>
      </w:r>
      <w:proofErr w:type="gramEnd"/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3.41. Осуществляет финансовое обеспечение выполнения муниципального задания муниципальным образовательным организациям, </w:t>
      </w:r>
      <w:proofErr w:type="gramStart"/>
      <w:r>
        <w:t>оказывающими</w:t>
      </w:r>
      <w:proofErr w:type="gramEnd"/>
      <w:r>
        <w:t xml:space="preserve"> муниципальные услуги в сфере образования.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3.42. Формирует итоги социально-экономического развития в сфере образования, анализирует эффективность деятельности (в том числе финансово-хозяйственной) подведомственных муниципальных образовательных организаций.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3.43. В рамках бюджетного процесса осуществляет мониторинг, контроль, анализ и прогнозирование расходов подведомственных муниципальных образовательных организаций, поступлений средств в местный бюджет по видам доходов.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3.44. Осуществляет в установленном порядке сбор, обработку, анализ и представление сводной государственной статистической и иной отчетности, установленной органами исполнительной власти Ханты-Мансийского автономного округа - Югры, органами местного самоуправления города Ханты-Мансийска.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3.45. Анализирует оснащенность подведомственных муниципальных образовательных организаций, разрабатывает и реализует программы, мероприятия по развитию материально-технической базы подведомственных муниципальных образовательных организаций, в том числе по оснащению учебной, компьютерной техникой, пособиями, оборудованием.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3.46. Организует работу по формированию сводного заказа на учебную литературу, пособия в соответствующий орган исполнительной власти Ханты-Мансийского автономного округа - Югры и организует их передачу в подведомственные муниципальные общеобразовательные организации.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3.47. Направляет заказ в соответствующий орган исполнительной власти Ханты-Мансийского автономного округа - Югры на документы государственного образца об основном общем и среднем общем образовании, осуществляет их учет, регистрацию и передачу в подведомственные муниципальные общеобразовательные организации.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3.48. Утверждает порядок и сроки проведения аттестации кандидатов на должность руководителя и руководителя муниципальной образовательной организации.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3.48 в ред. </w:t>
      </w:r>
      <w:hyperlink r:id="rId63">
        <w:r>
          <w:rPr>
            <w:color w:val="0000FF"/>
          </w:rPr>
          <w:t>решения</w:t>
        </w:r>
      </w:hyperlink>
      <w:r>
        <w:t xml:space="preserve"> Думы города Ханты-Мансийска от 28.03.2014 N 496-V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3.49. Создает комиссию по формированию резерва управленческих кадров подведомственных муниципальных образовательных организаций, готовит приказы о включении в кадровый резерв граждан, прошедших конкурсный отбор, и об исключении лиц из резерва управленческих кадров.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3.50. </w:t>
      </w:r>
      <w:proofErr w:type="gramStart"/>
      <w:r>
        <w:t>Создает комиссию для представления работников Департамента, работников муниципальных образовательных организаций, муниципальных учреждений к награждению Почетной грамотой, Благодарственным письмом и Благодарностью Департамента, ходатайств на работников Департамента, руководителей подведомственных муниципальных образовательных организаций и муниципальных учреждений о награждении и (или) присвоении почетных званий для представления в наградные комиссии Департамента образования и науки Ханты-Мансийского автономного округа - Югры, Думы города Ханты-Мансийска, Главы города Ханты-Мансийска, Администрации</w:t>
      </w:r>
      <w:proofErr w:type="gramEnd"/>
      <w:r>
        <w:t xml:space="preserve"> города Ханты-Мансийска, готовит приказы о награждении Почетной грамотой, Благодарственным письмом и Благодарностью Департамента.</w:t>
      </w:r>
    </w:p>
    <w:p w:rsidR="006739F5" w:rsidRDefault="006739F5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решения</w:t>
        </w:r>
      </w:hyperlink>
      <w:r>
        <w:t xml:space="preserve"> Думы города Ханты-Мансийска от 22.12.2023 N 218-VII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3.51. Организует работу по ведению делопроизводства в Департаменте, создает комиссию по экспертизе ценности документов, образующихся в процессе деятельности Департамента, утверждает и согласовывает номенклатуру дел Департамента с архивным отделом </w:t>
      </w:r>
      <w:proofErr w:type="gramStart"/>
      <w:r>
        <w:t>Управления культуры Администрации города Ханты-Мансийска</w:t>
      </w:r>
      <w:proofErr w:type="gramEnd"/>
      <w:r>
        <w:t>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3.52. Осуществляет деятельность по введению федеральных государственных образовательных стандартов дошкольного, начального общего, основного общего, среднего общего образования в соответствующих образовательных организациях.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3.52 в ред. </w:t>
      </w:r>
      <w:hyperlink r:id="rId65">
        <w:r>
          <w:rPr>
            <w:color w:val="0000FF"/>
          </w:rPr>
          <w:t>решения</w:t>
        </w:r>
      </w:hyperlink>
      <w:r>
        <w:t xml:space="preserve"> Думы города Ханты-Мансийска от 24.11.2017 N 184-VI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3.53. Осуществляет внутриведомственный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муниципальных образовательных организациях и муниципальных учреждениях.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3.54. Организует работу межведомственной комиссии по проверке готовности подведомственных муниципальных образовательных организаций к новому учебному году.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3.55. Осуществляет иные функции, предусмотренные законодательством Российской Федерации, Ханты-Мансийского автономного округа - Югры, муниципальными правовыми актами города Ханты-Мансийска.</w:t>
      </w:r>
    </w:p>
    <w:p w:rsidR="006739F5" w:rsidRDefault="006739F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Думы города Ханты-Мансийска от 27.09.2019 N 362-VI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3.56. Проводит профилактическую работу с несовершеннолетними, их родителями или иными законными представителями несовершеннолетних по профилактике безнадзорности и правонарушений.</w:t>
      </w:r>
    </w:p>
    <w:p w:rsidR="006739F5" w:rsidRDefault="006739F5">
      <w:pPr>
        <w:pStyle w:val="ConsPlusNormal"/>
        <w:jc w:val="both"/>
      </w:pPr>
      <w:r>
        <w:t xml:space="preserve">(п. 3.56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решением</w:t>
        </w:r>
      </w:hyperlink>
      <w:r>
        <w:t xml:space="preserve"> Думы города Ханты-Мансийска от 28.03.2014 N 496-V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3.57. Разрабатывает и внедряет в практику работы подведомственных муниципальных образовательных организаций программы и методики, направленные на формирование законопослушного поведения несовершеннолетних.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3.57 введен </w:t>
      </w:r>
      <w:hyperlink r:id="rId68">
        <w:r>
          <w:rPr>
            <w:color w:val="0000FF"/>
          </w:rPr>
          <w:t>решением</w:t>
        </w:r>
      </w:hyperlink>
      <w:r>
        <w:t xml:space="preserve"> Думы города Ханты-Мансийска от 28.03.2014 N 496-V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3.58. Обеспечивает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>
        <w:t>обучающимися</w:t>
      </w:r>
      <w:proofErr w:type="gramEnd"/>
      <w:r>
        <w:t xml:space="preserve"> в подведомственных муниципальных образовательных организациях.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3.58 введен </w:t>
      </w:r>
      <w:hyperlink r:id="rId69">
        <w:r>
          <w:rPr>
            <w:color w:val="0000FF"/>
          </w:rPr>
          <w:t>решением</w:t>
        </w:r>
      </w:hyperlink>
      <w:r>
        <w:t xml:space="preserve"> Думы города Ханты-Мансийска от 28.03.2014 N 496-V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3.59. Осуществляет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3.59 введен </w:t>
      </w:r>
      <w:hyperlink r:id="rId70">
        <w:r>
          <w:rPr>
            <w:color w:val="0000FF"/>
          </w:rPr>
          <w:t>решением</w:t>
        </w:r>
      </w:hyperlink>
      <w:r>
        <w:t xml:space="preserve"> Думы города Ханты-Мансийска от 28.09.2015 N 698-V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3.60. Проводит не реже 1 раза </w:t>
      </w:r>
      <w:proofErr w:type="gramStart"/>
      <w:r>
        <w:t>в год в отношении руководителей подведомственных ему муниципальных образовательных организаций проверки знаний в области обеспечения безопасности при перевозке автотранспортом организованных групп детей к месту</w:t>
      </w:r>
      <w:proofErr w:type="gramEnd"/>
      <w:r>
        <w:t xml:space="preserve"> проведения массовых мероприятий, в том числе школьными автобусами.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3.60 введен </w:t>
      </w:r>
      <w:hyperlink r:id="rId71">
        <w:r>
          <w:rPr>
            <w:color w:val="0000FF"/>
          </w:rPr>
          <w:t>решением</w:t>
        </w:r>
      </w:hyperlink>
      <w:r>
        <w:t xml:space="preserve"> Думы города Ханты-Мансийска от 22.02.2017 N 83-VI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3.61. Ведет учет несовершеннолетних, не посещающих или систематически пропускающих по неуважительным причинам занятия в образовательных организациях.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3.61 введен </w:t>
      </w:r>
      <w:hyperlink r:id="rId72">
        <w:r>
          <w:rPr>
            <w:color w:val="0000FF"/>
          </w:rPr>
          <w:t>решением</w:t>
        </w:r>
      </w:hyperlink>
      <w:r>
        <w:t xml:space="preserve"> Думы города Ханты-Мансийска от 24.11.2017 N 184-VI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3.62. </w:t>
      </w:r>
      <w:proofErr w:type="gramStart"/>
      <w:r>
        <w:t>В пределах своей компетенции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Ханты-Мансийска,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  <w:proofErr w:type="gramEnd"/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3.62 в ред. </w:t>
      </w:r>
      <w:hyperlink r:id="rId73">
        <w:r>
          <w:rPr>
            <w:color w:val="0000FF"/>
          </w:rPr>
          <w:t>решения</w:t>
        </w:r>
      </w:hyperlink>
      <w:r>
        <w:t xml:space="preserve"> Думы города Ханты-Мансийска от 26.04.2019 N 335-VI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3.63. </w:t>
      </w:r>
      <w:proofErr w:type="gramStart"/>
      <w:r>
        <w:t>Осуществляет в пределах своей компетенции в установленном порядке сбор, обобщение и учет информации о реализации в муниципальных образовательных организациях, расположенных на территории города Ханты-Мансийска, а также на объектах (территориях) Министерства просвещения РФ, Министерства науки и высшего образования РФ (независимо от их организационно-правовой формы и формы собственности), расположенных на территории города Ханты-Мансийска, требований к антитеррористической защищенности, включая вопросы категорирования, паспортизации, инженерно-технической</w:t>
      </w:r>
      <w:proofErr w:type="gramEnd"/>
      <w:r>
        <w:t xml:space="preserve"> укрепленности, оснащения техническими средствами охраны.</w:t>
      </w:r>
    </w:p>
    <w:p w:rsidR="006739F5" w:rsidRDefault="006739F5">
      <w:pPr>
        <w:pStyle w:val="ConsPlusNormal"/>
        <w:jc w:val="both"/>
      </w:pPr>
      <w:r>
        <w:t xml:space="preserve">(п. 3.63 в ред. </w:t>
      </w:r>
      <w:hyperlink r:id="rId74">
        <w:r>
          <w:rPr>
            <w:color w:val="0000FF"/>
          </w:rPr>
          <w:t>решения</w:t>
        </w:r>
      </w:hyperlink>
      <w:r>
        <w:t xml:space="preserve"> Думы города Ханты-Мансийска от 27.03.2020 N 410-VI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3.64. Осуществляет деятельность по содействию в трудоустройстве на временные рабочие места несовершеннолетних граждан в возрасте от 14 до 18 лет в свободное от учебы время.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3.64 введен </w:t>
      </w:r>
      <w:hyperlink r:id="rId75">
        <w:r>
          <w:rPr>
            <w:color w:val="0000FF"/>
          </w:rPr>
          <w:t>решением</w:t>
        </w:r>
      </w:hyperlink>
      <w:r>
        <w:t xml:space="preserve"> Думы города Ханты-Мансийска от 25.11.2022 N 122-VII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3.65. Предоставляет дополнительные меры социальной поддержки и социальной помощи отдельным категориям граждан.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3.65 введен </w:t>
      </w:r>
      <w:hyperlink r:id="rId76">
        <w:r>
          <w:rPr>
            <w:color w:val="0000FF"/>
          </w:rPr>
          <w:t>решением</w:t>
        </w:r>
      </w:hyperlink>
      <w:r>
        <w:t xml:space="preserve"> Думы города Ханты-Мансийска от 22.12.2023 N 218-VII РД)</w:t>
      </w:r>
    </w:p>
    <w:p w:rsidR="006739F5" w:rsidRDefault="006739F5">
      <w:pPr>
        <w:pStyle w:val="ConsPlusNormal"/>
      </w:pPr>
    </w:p>
    <w:p w:rsidR="006739F5" w:rsidRDefault="006739F5">
      <w:pPr>
        <w:pStyle w:val="ConsPlusTitle"/>
        <w:jc w:val="center"/>
        <w:outlineLvl w:val="1"/>
      </w:pPr>
      <w:r>
        <w:t>4. Структура Департамента</w:t>
      </w:r>
    </w:p>
    <w:p w:rsidR="006739F5" w:rsidRDefault="006739F5">
      <w:pPr>
        <w:pStyle w:val="ConsPlusNormal"/>
      </w:pPr>
    </w:p>
    <w:p w:rsidR="006739F5" w:rsidRDefault="006739F5">
      <w:pPr>
        <w:pStyle w:val="ConsPlusNormal"/>
        <w:ind w:firstLine="540"/>
        <w:jc w:val="both"/>
      </w:pPr>
      <w:r>
        <w:t xml:space="preserve">Исключен. - </w:t>
      </w:r>
      <w:hyperlink r:id="rId77">
        <w:r>
          <w:rPr>
            <w:color w:val="0000FF"/>
          </w:rPr>
          <w:t>Решение</w:t>
        </w:r>
      </w:hyperlink>
      <w:r>
        <w:t xml:space="preserve"> Думы города Ханты-Мансийска от 28.09.2015 N 698-V РД.</w:t>
      </w:r>
    </w:p>
    <w:p w:rsidR="006739F5" w:rsidRDefault="006739F5">
      <w:pPr>
        <w:pStyle w:val="ConsPlusNormal"/>
      </w:pPr>
    </w:p>
    <w:p w:rsidR="006739F5" w:rsidRDefault="006739F5">
      <w:pPr>
        <w:pStyle w:val="ConsPlusTitle"/>
        <w:jc w:val="center"/>
        <w:outlineLvl w:val="1"/>
      </w:pPr>
      <w:r>
        <w:t>5. Статус директора Департамента</w:t>
      </w:r>
    </w:p>
    <w:p w:rsidR="006739F5" w:rsidRDefault="006739F5">
      <w:pPr>
        <w:pStyle w:val="ConsPlusNormal"/>
      </w:pPr>
    </w:p>
    <w:p w:rsidR="006739F5" w:rsidRDefault="006739F5">
      <w:pPr>
        <w:pStyle w:val="ConsPlusNormal"/>
        <w:ind w:firstLine="540"/>
        <w:jc w:val="both"/>
      </w:pPr>
      <w:r>
        <w:t>5.1. Департамент возглавляет директор, назначаемый на должность и освобождаемый от должности Главой города Ханты-Мансийска по представлению заместителя Главы города Ханты-Мансийска, курирующего деятельность Департамента.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>
        <w:r>
          <w:rPr>
            <w:color w:val="0000FF"/>
          </w:rPr>
          <w:t>решения</w:t>
        </w:r>
      </w:hyperlink>
      <w:r>
        <w:t xml:space="preserve"> Думы города Ханты-Мансийска от 16.12.2016 N 47-VI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5.2. Директор Департамента осуществляет непосредственное руководство деятельностью Департамента на основе единоначалия и несет персональную ответственность за невыполнение возложенных на Департамент функций, за несоблюдение действующего законодательства, сохранность документов, находящихся в ведении Департамента, за разглашение служебной информации, состояние трудовой и исполнительской дисциплины.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5.3. Директор Департамента имеет заместителей, которые назначаются и освобождаются от должности директором Департамента по согласованию с должностными лицами Администрации города Ханты-Мансийска.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5.4. Директор Департамента выполняет функции работодателя, а именно:</w:t>
      </w:r>
    </w:p>
    <w:p w:rsidR="006739F5" w:rsidRDefault="006739F5">
      <w:pPr>
        <w:pStyle w:val="ConsPlusNormal"/>
        <w:spacing w:before="220"/>
        <w:ind w:firstLine="540"/>
        <w:jc w:val="both"/>
      </w:pPr>
      <w:proofErr w:type="gramStart"/>
      <w:r>
        <w:t>1) осуществляет прием на работу, освобождение от должности работников Департамента, применяет к ним в соответствии с законодательством меры поощрения и дисциплинарного взыскания;</w:t>
      </w:r>
      <w:proofErr w:type="gramEnd"/>
    </w:p>
    <w:p w:rsidR="006739F5" w:rsidRDefault="006739F5">
      <w:pPr>
        <w:pStyle w:val="ConsPlusNormal"/>
        <w:spacing w:before="220"/>
        <w:ind w:firstLine="540"/>
        <w:jc w:val="both"/>
      </w:pPr>
      <w:r>
        <w:t>2) заключает, вносит изменения, расторгает трудовые договоры с руководителями подведомственных муниципальных образовательных организаций и муниципальных учреждений в порядке, установленном муниципальными правовыми актами, подписывает приказы по кадровым вопросам, применяет к руководителям меры поощрения и дисциплинарного взыскания;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3) согласовывает кандидатуры к назначению на вакантные должности заместителей руководителей муниципальных образовательных организаций, а также кандидатуры к исполнению обязанностей руководителей муниципальных образовательных организаций, подведомственных Департаменту, на период временного отсутствия руководителя.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5.5. Директор Департамента дает работникам Департамента обязательные для них письменные или устные указания по вопросам, отнесенным к компетенции Департамента, контролирует их исполнение, а также: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1) проводит совещания по вопросам деятельности Департамента;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2) отвечает в установленном порядке (в пределах своей компетенции) на письма граждан и организаций;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3) ведет в пределах функций, возложенных на Департамент, прием граждан и представителей организаций;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4) вносит в установленном порядке на рассмотрение Главы города Ханты-Мансийска проекты муниципальных правовых актов по вопросам, входящим в компетенцию Департамента;</w:t>
      </w:r>
    </w:p>
    <w:p w:rsidR="006739F5" w:rsidRDefault="006739F5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Думы города Ханты-Мансийска от 16.12.2016 N 47-VI РД)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5) организует исполнение муниципальных правовых актов по вопросам деятельности Департамента;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6) принимает меры по профилактике коррупционных и иных правонарушений в соответствии с нормативными правовыми актами Российской Федерации;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7) подписывает в пределах своей компетенции правовые акты (приказы) Департамента, обязательные для исполнения работниками Департамента и подведомственных муниципальных образовательных организаций и муниципальных учреждений;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8) утверждает положения о структурных подразделениях Департамента;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9) утверждает должностные инструкции работников Департамента;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10) осуществляет иные полномочия, возложенные на него в установленном порядке.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5.6. Директор Департамента вправе: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1) действовать без доверенности от имени Департамента, представлять его во всех организациях, учреждениях, государственных и судебных органах и органах местного самоуправления;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2) заключать от имени Департамента контракты, договоры, соглашения;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3) подписывать исковые заявления;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4) выдавать доверенности;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5) в пределах своей компетенции издавать приказы по вопросам, отнесенным к сфере деятельности Департамента, а также по вопросам внутренней организации работы Департамента.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5.7. В случае временного отсутствия директора Департамента руководство Департаментом осуществляет один из заместителей в соответствии с распоряжением Администрации города Ханты-Мансийска.</w:t>
      </w:r>
    </w:p>
    <w:p w:rsidR="006739F5" w:rsidRDefault="00673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5.7 в ред. </w:t>
      </w:r>
      <w:hyperlink r:id="rId80">
        <w:r>
          <w:rPr>
            <w:color w:val="0000FF"/>
          </w:rPr>
          <w:t>решения</w:t>
        </w:r>
      </w:hyperlink>
      <w:r>
        <w:t xml:space="preserve"> Думы города Ханты-Мансийска от 25.11.2022 N 122-VII РД)</w:t>
      </w:r>
    </w:p>
    <w:p w:rsidR="006739F5" w:rsidRDefault="006739F5">
      <w:pPr>
        <w:pStyle w:val="ConsPlusNormal"/>
      </w:pPr>
    </w:p>
    <w:p w:rsidR="006739F5" w:rsidRDefault="006739F5">
      <w:pPr>
        <w:pStyle w:val="ConsPlusTitle"/>
        <w:jc w:val="center"/>
        <w:outlineLvl w:val="1"/>
      </w:pPr>
      <w:r>
        <w:t>6. Заключительные положения</w:t>
      </w:r>
    </w:p>
    <w:p w:rsidR="006739F5" w:rsidRDefault="006739F5">
      <w:pPr>
        <w:pStyle w:val="ConsPlusNormal"/>
      </w:pPr>
    </w:p>
    <w:p w:rsidR="006739F5" w:rsidRDefault="006739F5">
      <w:pPr>
        <w:pStyle w:val="ConsPlusNormal"/>
        <w:ind w:firstLine="540"/>
        <w:jc w:val="both"/>
      </w:pPr>
      <w:r>
        <w:t>6.1. Персональная ответственность директора и работников Департамента устанавливается в их трудовых договорах и должностных инструкциях.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6.2. Реорганизация и ликвидация Департамента осуществляются Администрацией города Ханты-Мансийска в соответствии с федеральными законами, иными нормативными правовыми актами Российской Федерации, правовыми актами города Ханты-Мансийска.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 xml:space="preserve">6.3. В случае ликвидации Департамента его документы передаются в установленном порядке в архивный отдел </w:t>
      </w:r>
      <w:proofErr w:type="gramStart"/>
      <w:r>
        <w:t>Управления культуры Администрации города Ханты-Мансийска</w:t>
      </w:r>
      <w:proofErr w:type="gramEnd"/>
      <w:r>
        <w:t xml:space="preserve"> или определенный им орган.</w:t>
      </w:r>
    </w:p>
    <w:p w:rsidR="006739F5" w:rsidRDefault="006739F5">
      <w:pPr>
        <w:pStyle w:val="ConsPlusNormal"/>
        <w:spacing w:before="220"/>
        <w:ind w:firstLine="540"/>
        <w:jc w:val="both"/>
      </w:pPr>
      <w:r>
        <w:t>6.4. Изменения и дополнения в настоящее Положение вносятся решением Думы города Ханты-Мансийска.</w:t>
      </w:r>
    </w:p>
    <w:p w:rsidR="006739F5" w:rsidRDefault="006739F5">
      <w:pPr>
        <w:pStyle w:val="ConsPlusNormal"/>
        <w:jc w:val="both"/>
      </w:pPr>
    </w:p>
    <w:p w:rsidR="006739F5" w:rsidRDefault="006739F5">
      <w:pPr>
        <w:pStyle w:val="ConsPlusNormal"/>
        <w:jc w:val="both"/>
      </w:pPr>
    </w:p>
    <w:p w:rsidR="006739F5" w:rsidRDefault="006739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ACD" w:rsidRDefault="00E85ACD"/>
    <w:sectPr w:rsidR="00E85ACD" w:rsidSect="0046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F5"/>
    <w:rsid w:val="006739F5"/>
    <w:rsid w:val="00E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3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39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39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39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96680" TargetMode="External"/><Relationship Id="rId21" Type="http://schemas.openxmlformats.org/officeDocument/2006/relationships/hyperlink" Target="https://login.consultant.ru/link/?req=doc&amp;base=RLAW926&amp;n=278669&amp;dst=100006" TargetMode="External"/><Relationship Id="rId42" Type="http://schemas.openxmlformats.org/officeDocument/2006/relationships/hyperlink" Target="https://login.consultant.ru/link/?req=doc&amp;base=RLAW926&amp;n=278669&amp;dst=100006" TargetMode="External"/><Relationship Id="rId47" Type="http://schemas.openxmlformats.org/officeDocument/2006/relationships/hyperlink" Target="https://login.consultant.ru/link/?req=doc&amp;base=RLAW926&amp;n=143478&amp;dst=100006" TargetMode="External"/><Relationship Id="rId63" Type="http://schemas.openxmlformats.org/officeDocument/2006/relationships/hyperlink" Target="https://login.consultant.ru/link/?req=doc&amp;base=RLAW926&amp;n=98775&amp;dst=100015" TargetMode="External"/><Relationship Id="rId68" Type="http://schemas.openxmlformats.org/officeDocument/2006/relationships/hyperlink" Target="https://login.consultant.ru/link/?req=doc&amp;base=RLAW926&amp;n=98775&amp;dst=100019" TargetMode="External"/><Relationship Id="rId16" Type="http://schemas.openxmlformats.org/officeDocument/2006/relationships/hyperlink" Target="https://login.consultant.ru/link/?req=doc&amp;base=RLAW926&amp;n=191356&amp;dst=100006" TargetMode="External"/><Relationship Id="rId11" Type="http://schemas.openxmlformats.org/officeDocument/2006/relationships/hyperlink" Target="https://login.consultant.ru/link/?req=doc&amp;base=RLAW926&amp;n=146889&amp;dst=100006" TargetMode="External"/><Relationship Id="rId32" Type="http://schemas.openxmlformats.org/officeDocument/2006/relationships/hyperlink" Target="https://login.consultant.ru/link/?req=doc&amp;base=RLAW926&amp;n=146889&amp;dst=100011" TargetMode="External"/><Relationship Id="rId37" Type="http://schemas.openxmlformats.org/officeDocument/2006/relationships/hyperlink" Target="https://login.consultant.ru/link/?req=doc&amp;base=RLAW926&amp;n=191356&amp;dst=100006" TargetMode="External"/><Relationship Id="rId53" Type="http://schemas.openxmlformats.org/officeDocument/2006/relationships/hyperlink" Target="https://login.consultant.ru/link/?req=doc&amp;base=RLAW926&amp;n=170241&amp;dst=100006" TargetMode="External"/><Relationship Id="rId58" Type="http://schemas.openxmlformats.org/officeDocument/2006/relationships/hyperlink" Target="https://login.consultant.ru/link/?req=doc&amp;base=RLAW926&amp;n=98775&amp;dst=100013" TargetMode="External"/><Relationship Id="rId74" Type="http://schemas.openxmlformats.org/officeDocument/2006/relationships/hyperlink" Target="https://login.consultant.ru/link/?req=doc&amp;base=RLAW926&amp;n=208354&amp;dst=100006" TargetMode="External"/><Relationship Id="rId79" Type="http://schemas.openxmlformats.org/officeDocument/2006/relationships/hyperlink" Target="https://login.consultant.ru/link/?req=doc&amp;base=RLAW926&amp;n=143478&amp;dst=100006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926&amp;n=162250&amp;dst=10001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926&amp;n=246506&amp;dst=100006" TargetMode="External"/><Relationship Id="rId14" Type="http://schemas.openxmlformats.org/officeDocument/2006/relationships/hyperlink" Target="https://login.consultant.ru/link/?req=doc&amp;base=RLAW926&amp;n=175534&amp;dst=100006" TargetMode="External"/><Relationship Id="rId22" Type="http://schemas.openxmlformats.org/officeDocument/2006/relationships/hyperlink" Target="https://login.consultant.ru/link/?req=doc&amp;base=RLAW926&amp;n=293869&amp;dst=100006" TargetMode="External"/><Relationship Id="rId27" Type="http://schemas.openxmlformats.org/officeDocument/2006/relationships/hyperlink" Target="https://login.consultant.ru/link/?req=doc&amp;base=RLAW926&amp;n=94425&amp;dst=100006" TargetMode="External"/><Relationship Id="rId30" Type="http://schemas.openxmlformats.org/officeDocument/2006/relationships/hyperlink" Target="https://login.consultant.ru/link/?req=doc&amp;base=RLAW926&amp;n=136015&amp;dst=100006" TargetMode="External"/><Relationship Id="rId35" Type="http://schemas.openxmlformats.org/officeDocument/2006/relationships/hyperlink" Target="https://login.consultant.ru/link/?req=doc&amp;base=RLAW926&amp;n=175534&amp;dst=100006" TargetMode="External"/><Relationship Id="rId43" Type="http://schemas.openxmlformats.org/officeDocument/2006/relationships/hyperlink" Target="https://login.consultant.ru/link/?req=doc&amp;base=RLAW926&amp;n=293869&amp;dst=100006" TargetMode="External"/><Relationship Id="rId48" Type="http://schemas.openxmlformats.org/officeDocument/2006/relationships/hyperlink" Target="https://login.consultant.ru/link/?req=doc&amp;base=RLAW926&amp;n=143478&amp;dst=100006" TargetMode="External"/><Relationship Id="rId56" Type="http://schemas.openxmlformats.org/officeDocument/2006/relationships/hyperlink" Target="https://login.consultant.ru/link/?req=doc&amp;base=RLAW926&amp;n=278669&amp;dst=100006" TargetMode="External"/><Relationship Id="rId64" Type="http://schemas.openxmlformats.org/officeDocument/2006/relationships/hyperlink" Target="https://login.consultant.ru/link/?req=doc&amp;base=RLAW926&amp;n=293869&amp;dst=100008" TargetMode="External"/><Relationship Id="rId69" Type="http://schemas.openxmlformats.org/officeDocument/2006/relationships/hyperlink" Target="https://login.consultant.ru/link/?req=doc&amp;base=RLAW926&amp;n=98775&amp;dst=100020" TargetMode="External"/><Relationship Id="rId77" Type="http://schemas.openxmlformats.org/officeDocument/2006/relationships/hyperlink" Target="https://login.consultant.ru/link/?req=doc&amp;base=RLAW926&amp;n=120123&amp;dst=100009" TargetMode="External"/><Relationship Id="rId8" Type="http://schemas.openxmlformats.org/officeDocument/2006/relationships/hyperlink" Target="https://login.consultant.ru/link/?req=doc&amp;base=RLAW926&amp;n=120123&amp;dst=100006" TargetMode="External"/><Relationship Id="rId51" Type="http://schemas.openxmlformats.org/officeDocument/2006/relationships/hyperlink" Target="https://login.consultant.ru/link/?req=doc&amp;base=RLAW926&amp;n=146889&amp;dst=100012" TargetMode="External"/><Relationship Id="rId72" Type="http://schemas.openxmlformats.org/officeDocument/2006/relationships/hyperlink" Target="https://login.consultant.ru/link/?req=doc&amp;base=RLAW926&amp;n=162250&amp;dst=100017" TargetMode="External"/><Relationship Id="rId80" Type="http://schemas.openxmlformats.org/officeDocument/2006/relationships/hyperlink" Target="https://login.consultant.ru/link/?req=doc&amp;base=RLAW926&amp;n=267944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162250&amp;dst=100006" TargetMode="External"/><Relationship Id="rId17" Type="http://schemas.openxmlformats.org/officeDocument/2006/relationships/hyperlink" Target="https://login.consultant.ru/link/?req=doc&amp;base=RLAW926&amp;n=198585&amp;dst=100006" TargetMode="External"/><Relationship Id="rId25" Type="http://schemas.openxmlformats.org/officeDocument/2006/relationships/hyperlink" Target="https://login.consultant.ru/link/?req=doc&amp;base=RLAW926&amp;n=310378&amp;dst=100763" TargetMode="External"/><Relationship Id="rId33" Type="http://schemas.openxmlformats.org/officeDocument/2006/relationships/hyperlink" Target="https://login.consultant.ru/link/?req=doc&amp;base=RLAW926&amp;n=162250&amp;dst=100011" TargetMode="External"/><Relationship Id="rId38" Type="http://schemas.openxmlformats.org/officeDocument/2006/relationships/hyperlink" Target="https://login.consultant.ru/link/?req=doc&amp;base=RLAW926&amp;n=198585&amp;dst=100006" TargetMode="External"/><Relationship Id="rId46" Type="http://schemas.openxmlformats.org/officeDocument/2006/relationships/hyperlink" Target="https://login.consultant.ru/link/?req=doc&amp;base=RLAW926&amp;n=198585&amp;dst=100007" TargetMode="External"/><Relationship Id="rId59" Type="http://schemas.openxmlformats.org/officeDocument/2006/relationships/hyperlink" Target="https://login.consultant.ru/link/?req=doc&amp;base=RLAW926&amp;n=162250&amp;dst=100012" TargetMode="External"/><Relationship Id="rId67" Type="http://schemas.openxmlformats.org/officeDocument/2006/relationships/hyperlink" Target="https://login.consultant.ru/link/?req=doc&amp;base=RLAW926&amp;n=98775&amp;dst=100017" TargetMode="External"/><Relationship Id="rId20" Type="http://schemas.openxmlformats.org/officeDocument/2006/relationships/hyperlink" Target="https://login.consultant.ru/link/?req=doc&amp;base=RLAW926&amp;n=267944&amp;dst=100006" TargetMode="External"/><Relationship Id="rId41" Type="http://schemas.openxmlformats.org/officeDocument/2006/relationships/hyperlink" Target="https://login.consultant.ru/link/?req=doc&amp;base=RLAW926&amp;n=267944&amp;dst=100006" TargetMode="External"/><Relationship Id="rId54" Type="http://schemas.openxmlformats.org/officeDocument/2006/relationships/hyperlink" Target="https://login.consultant.ru/link/?req=doc&amp;base=RLAW926&amp;n=246506&amp;dst=100009" TargetMode="External"/><Relationship Id="rId62" Type="http://schemas.openxmlformats.org/officeDocument/2006/relationships/hyperlink" Target="https://login.consultant.ru/link/?req=doc&amp;base=RLAW926&amp;n=146889&amp;dst=100017" TargetMode="External"/><Relationship Id="rId70" Type="http://schemas.openxmlformats.org/officeDocument/2006/relationships/hyperlink" Target="https://login.consultant.ru/link/?req=doc&amp;base=RLAW926&amp;n=120123&amp;dst=100007" TargetMode="External"/><Relationship Id="rId75" Type="http://schemas.openxmlformats.org/officeDocument/2006/relationships/hyperlink" Target="https://login.consultant.ru/link/?req=doc&amp;base=RLAW926&amp;n=267944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94425&amp;dst=100006" TargetMode="External"/><Relationship Id="rId15" Type="http://schemas.openxmlformats.org/officeDocument/2006/relationships/hyperlink" Target="https://login.consultant.ru/link/?req=doc&amp;base=RLAW926&amp;n=181621&amp;dst=100006" TargetMode="External"/><Relationship Id="rId23" Type="http://schemas.openxmlformats.org/officeDocument/2006/relationships/hyperlink" Target="https://login.consultant.ru/link/?req=doc&amp;base=RLAW926&amp;n=272686&amp;dst=100016" TargetMode="External"/><Relationship Id="rId28" Type="http://schemas.openxmlformats.org/officeDocument/2006/relationships/hyperlink" Target="https://login.consultant.ru/link/?req=doc&amp;base=RLAW926&amp;n=98775&amp;dst=100011" TargetMode="External"/><Relationship Id="rId36" Type="http://schemas.openxmlformats.org/officeDocument/2006/relationships/hyperlink" Target="https://login.consultant.ru/link/?req=doc&amp;base=RLAW926&amp;n=181621&amp;dst=100006" TargetMode="External"/><Relationship Id="rId49" Type="http://schemas.openxmlformats.org/officeDocument/2006/relationships/hyperlink" Target="https://login.consultant.ru/link/?req=doc&amp;base=RLAW926&amp;n=246506&amp;dst=100007" TargetMode="External"/><Relationship Id="rId57" Type="http://schemas.openxmlformats.org/officeDocument/2006/relationships/hyperlink" Target="https://login.consultant.ru/link/?req=doc&amp;base=RLAW926&amp;n=293869&amp;dst=100007" TargetMode="External"/><Relationship Id="rId10" Type="http://schemas.openxmlformats.org/officeDocument/2006/relationships/hyperlink" Target="https://login.consultant.ru/link/?req=doc&amp;base=RLAW926&amp;n=143478&amp;dst=100006" TargetMode="External"/><Relationship Id="rId31" Type="http://schemas.openxmlformats.org/officeDocument/2006/relationships/hyperlink" Target="https://login.consultant.ru/link/?req=doc&amp;base=RLAW926&amp;n=143478&amp;dst=100006" TargetMode="External"/><Relationship Id="rId44" Type="http://schemas.openxmlformats.org/officeDocument/2006/relationships/hyperlink" Target="https://login.consultant.ru/link/?req=doc&amp;base=LAW&amp;n=2875" TargetMode="External"/><Relationship Id="rId52" Type="http://schemas.openxmlformats.org/officeDocument/2006/relationships/hyperlink" Target="https://login.consultant.ru/link/?req=doc&amp;base=RLAW926&amp;n=146889&amp;dst=100015" TargetMode="External"/><Relationship Id="rId60" Type="http://schemas.openxmlformats.org/officeDocument/2006/relationships/hyperlink" Target="https://login.consultant.ru/link/?req=doc&amp;base=RLAW926&amp;n=162250&amp;dst=100013" TargetMode="External"/><Relationship Id="rId65" Type="http://schemas.openxmlformats.org/officeDocument/2006/relationships/hyperlink" Target="https://login.consultant.ru/link/?req=doc&amp;base=RLAW926&amp;n=162250&amp;dst=100015" TargetMode="External"/><Relationship Id="rId73" Type="http://schemas.openxmlformats.org/officeDocument/2006/relationships/hyperlink" Target="https://login.consultant.ru/link/?req=doc&amp;base=RLAW926&amp;n=191356&amp;dst=100006" TargetMode="External"/><Relationship Id="rId78" Type="http://schemas.openxmlformats.org/officeDocument/2006/relationships/hyperlink" Target="https://login.consultant.ru/link/?req=doc&amp;base=RLAW926&amp;n=143478&amp;dst=10000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36015&amp;dst=100006" TargetMode="External"/><Relationship Id="rId13" Type="http://schemas.openxmlformats.org/officeDocument/2006/relationships/hyperlink" Target="https://login.consultant.ru/link/?req=doc&amp;base=RLAW926&amp;n=170241&amp;dst=100006" TargetMode="External"/><Relationship Id="rId18" Type="http://schemas.openxmlformats.org/officeDocument/2006/relationships/hyperlink" Target="https://login.consultant.ru/link/?req=doc&amp;base=RLAW926&amp;n=208354&amp;dst=100006" TargetMode="External"/><Relationship Id="rId39" Type="http://schemas.openxmlformats.org/officeDocument/2006/relationships/hyperlink" Target="https://login.consultant.ru/link/?req=doc&amp;base=RLAW926&amp;n=208354&amp;dst=100006" TargetMode="External"/><Relationship Id="rId34" Type="http://schemas.openxmlformats.org/officeDocument/2006/relationships/hyperlink" Target="https://login.consultant.ru/link/?req=doc&amp;base=RLAW926&amp;n=170241&amp;dst=100006" TargetMode="External"/><Relationship Id="rId50" Type="http://schemas.openxmlformats.org/officeDocument/2006/relationships/hyperlink" Target="https://login.consultant.ru/link/?req=doc&amp;base=RLAW926&amp;n=136015&amp;dst=100006" TargetMode="External"/><Relationship Id="rId55" Type="http://schemas.openxmlformats.org/officeDocument/2006/relationships/hyperlink" Target="https://login.consultant.ru/link/?req=doc&amp;base=RLAW926&amp;n=98775&amp;dst=100012" TargetMode="External"/><Relationship Id="rId76" Type="http://schemas.openxmlformats.org/officeDocument/2006/relationships/hyperlink" Target="https://login.consultant.ru/link/?req=doc&amp;base=RLAW926&amp;n=293869&amp;dst=100009" TargetMode="External"/><Relationship Id="rId7" Type="http://schemas.openxmlformats.org/officeDocument/2006/relationships/hyperlink" Target="https://login.consultant.ru/link/?req=doc&amp;base=RLAW926&amp;n=98775&amp;dst=100006" TargetMode="External"/><Relationship Id="rId71" Type="http://schemas.openxmlformats.org/officeDocument/2006/relationships/hyperlink" Target="https://login.consultant.ru/link/?req=doc&amp;base=RLAW926&amp;n=146889&amp;dst=10001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926&amp;n=120123&amp;dst=100007" TargetMode="External"/><Relationship Id="rId24" Type="http://schemas.openxmlformats.org/officeDocument/2006/relationships/hyperlink" Target="https://login.consultant.ru/link/?req=doc&amp;base=RLAW926&amp;n=310378&amp;dst=101070" TargetMode="External"/><Relationship Id="rId40" Type="http://schemas.openxmlformats.org/officeDocument/2006/relationships/hyperlink" Target="https://login.consultant.ru/link/?req=doc&amp;base=RLAW926&amp;n=246506&amp;dst=100006" TargetMode="External"/><Relationship Id="rId45" Type="http://schemas.openxmlformats.org/officeDocument/2006/relationships/hyperlink" Target="https://login.consultant.ru/link/?req=doc&amp;base=RLAW926&amp;n=310378" TargetMode="External"/><Relationship Id="rId66" Type="http://schemas.openxmlformats.org/officeDocument/2006/relationships/hyperlink" Target="https://login.consultant.ru/link/?req=doc&amp;base=RLAW926&amp;n=198585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5606</Words>
  <Characters>31959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Зименко Алексей Сергеевич</dc:creator>
  <cp:keywords/>
  <dc:description/>
  <cp:lastModifiedBy/>
  <cp:revision>1</cp:revision>
  <dcterms:created xsi:type="dcterms:W3CDTF">2025-04-28T07:48:00Z</dcterms:created>
</cp:coreProperties>
</file>